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/>
          <w:sz w:val="24"/>
          <w:szCs w:val="24"/>
        </w:rPr>
        <w:t>附件</w:t>
      </w:r>
      <w:r>
        <w:rPr>
          <w:rFonts w:ascii="仿宋_GB2312" w:eastAsia="仿宋_GB2312" w:hAnsi="宋体" w:cs="Times New Roman" w:hint="eastAsia"/>
          <w:sz w:val="24"/>
          <w:szCs w:val="24"/>
        </w:rPr>
        <w:t>1：</w:t>
      </w:r>
    </w:p>
    <w:p>
      <w:pPr>
        <w:ind w:firstLineChars="200" w:firstLine="643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Arial" w:hint="eastAsia"/>
          <w:b/>
          <w:sz w:val="32"/>
          <w:szCs w:val="32"/>
        </w:rPr>
        <w:t>2019-2020学年第二学期通识选修课程基本信息表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780"/>
        <w:gridCol w:w="1096"/>
        <w:gridCol w:w="3081"/>
        <w:gridCol w:w="1203"/>
        <w:gridCol w:w="1780"/>
        <w:gridCol w:w="1020"/>
      </w:tblGrid>
      <w:tr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中国历史人文地理（上）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葛剑雄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中国历史人文地理（下）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葛剑雄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世界文明史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周巩固 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中国古代史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李鸿宾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蒙元帝国史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李治安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《共产党宣言》导读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张双利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知识论导论：我们能知道什么？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江怡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25702631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人生与人心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高级讲师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中国哲学概论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陆建猷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社会史研究导论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</w:t>
            </w: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25702630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西方哲学智慧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文学人类学概说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叶舒宪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中国社会科学院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研究员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幸福心理学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费俊峰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心理学的智慧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许科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25702488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中国古典小说鉴赏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沈</w:t>
            </w: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鸣鸣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美学原理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叶朗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25702621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中华诗词之美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叶嘉莹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中华传统文化之文学瑰宝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沈</w:t>
            </w: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鸣鸣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音乐鉴赏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周海宏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书法鉴赏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中国大风堂艺术研究院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研究员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影视鉴赏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陈旭光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舞蹈鉴赏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北京舞蹈学院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戏剧鉴赏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中央戏剧学院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美术鉴赏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戏曲鉴赏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吴乾</w:t>
            </w: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中国艺术研究院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研究员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东方文学史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王向远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艺术导论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彭吉象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北京大学、重庆大学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从爱因斯坦到霍金的宇宙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25702601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星海求知：天文学的奥秘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苏宜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数学的奥秘：本质与思维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王维克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机器的征途：空天科技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胡士强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科幻中的物理学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魅力科学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车云霞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从“愚昧”到“科学”：科学技术简史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雷毅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现代自然地理学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媒体创意经济：玩转互联网时代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童清艳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走近中华优秀传统文化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张亮等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25702570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社会学与中国社会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郭于华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中国古典小说巅峰：四大名著鉴赏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蔡义江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中国红楼梦学会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副会长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先秦君子风范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赵敏俐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大国崛起：中国对外贸易概论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苑涛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大学生魅力讲话实操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殷亚敏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中华企管培训网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培训师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25702661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如何高效学习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生命安全与救援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姚武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学术基本要素：专业论文写作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李砚祖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信息素养通识教程：数字化生存的必修课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潘燕桃 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创新中国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顾骏</w:t>
            </w:r>
            <w:proofErr w:type="gramEnd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透过性别看世界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沈奕斐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民俗资源与旅游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仲富兰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25702493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批判与创意思考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冯林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</w:tbl>
    <w:p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</w:p>
    <w:p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ZXA</dc:creator>
  <cp:keywords/>
  <dc:description/>
  <cp:lastModifiedBy>ZXA</cp:lastModifiedBy>
  <cp:revision>2</cp:revision>
  <dcterms:created xsi:type="dcterms:W3CDTF">2020-02-16T11:41:00Z</dcterms:created>
  <dcterms:modified xsi:type="dcterms:W3CDTF">2020-02-16T11:41:00Z</dcterms:modified>
</cp:coreProperties>
</file>