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585D54">
      <w:pPr>
        <w:spacing w:after="100" w:afterAutospacing="1" w:line="480" w:lineRule="exact"/>
        <w:rPr>
          <w:sz w:val="28"/>
          <w:szCs w:val="28"/>
        </w:rPr>
      </w:pPr>
      <w:bookmarkStart w:id="0" w:name="_Hlk161131144"/>
      <w:bookmarkEnd w:id="0"/>
      <w:bookmarkStart w:id="1" w:name="_Hlk191455841"/>
      <w:bookmarkStart w:id="13" w:name="_GoBack"/>
      <w:bookmarkEnd w:id="13"/>
      <w:r>
        <w:rPr>
          <w:rFonts w:hint="eastAsia"/>
          <w:sz w:val="28"/>
          <w:szCs w:val="28"/>
        </w:rPr>
        <w:t>附件</w:t>
      </w:r>
      <w:r>
        <w:rPr>
          <w:sz w:val="28"/>
          <w:szCs w:val="28"/>
        </w:rPr>
        <w:t>1</w:t>
      </w:r>
      <w:r>
        <w:rPr>
          <w:rFonts w:hint="eastAsia"/>
          <w:sz w:val="28"/>
          <w:szCs w:val="28"/>
        </w:rPr>
        <w:t>：</w:t>
      </w:r>
    </w:p>
    <w:p w14:paraId="11B08AD0">
      <w:pPr>
        <w:jc w:val="center"/>
        <w:rPr>
          <w:rFonts w:hint="eastAsia" w:ascii="方正小标宋简体" w:hAnsi="方正小标宋_GBK" w:eastAsia="方正小标宋简体" w:cs="方正小标宋_GBK"/>
          <w:sz w:val="32"/>
          <w:szCs w:val="32"/>
        </w:rPr>
      </w:pPr>
      <w:r>
        <w:rPr>
          <w:rFonts w:hint="eastAsia" w:ascii="方正小标宋简体" w:eastAsia="方正小标宋简体"/>
          <w:sz w:val="32"/>
          <w:szCs w:val="32"/>
        </w:rPr>
        <w:t>《戏曲鉴赏（网课）》上课指南</w:t>
      </w:r>
    </w:p>
    <w:p w14:paraId="7555B0B4">
      <w:pPr>
        <w:rPr>
          <w:rFonts w:hint="eastAsia" w:ascii="黑体" w:hAnsi="黑体" w:eastAsia="黑体" w:cs="方正小标宋_GBK"/>
          <w:sz w:val="30"/>
          <w:szCs w:val="30"/>
        </w:rPr>
      </w:pPr>
      <w:r>
        <w:rPr>
          <w:rFonts w:hint="eastAsia" w:ascii="黑体" w:hAnsi="黑体" w:eastAsia="黑体" w:cs="方正小标宋_GBK"/>
          <w:sz w:val="30"/>
          <w:szCs w:val="30"/>
        </w:rPr>
        <w:t>一、《戏曲鉴赏》课程学习指南</w:t>
      </w:r>
    </w:p>
    <w:p w14:paraId="700A1B3B">
      <w:pPr>
        <w:spacing w:line="560" w:lineRule="exact"/>
        <w:ind w:firstLine="562" w:firstLineChars="200"/>
        <w:rPr>
          <w:rFonts w:hint="eastAsia" w:ascii="仿宋" w:hAnsi="仿宋" w:eastAsia="仿宋" w:cs="方正仿宋_GB18030"/>
          <w:sz w:val="28"/>
          <w:szCs w:val="28"/>
        </w:rPr>
      </w:pPr>
      <w:r>
        <w:rPr>
          <w:rFonts w:hint="eastAsia" w:ascii="仿宋" w:hAnsi="仿宋" w:eastAsia="仿宋" w:cs="方正仿宋_GB18030"/>
          <w:b/>
          <w:bCs/>
          <w:sz w:val="28"/>
          <w:szCs w:val="28"/>
        </w:rPr>
        <w:t>课程名称：</w:t>
      </w:r>
      <w:r>
        <w:rPr>
          <w:rFonts w:hint="eastAsia" w:ascii="仿宋" w:hAnsi="仿宋" w:eastAsia="仿宋" w:cs="方正仿宋_GB18030"/>
          <w:sz w:val="28"/>
          <w:szCs w:val="28"/>
        </w:rPr>
        <w:t>戏曲鉴赏</w:t>
      </w:r>
    </w:p>
    <w:p w14:paraId="4EC39AF2">
      <w:pPr>
        <w:spacing w:line="560" w:lineRule="exact"/>
        <w:ind w:firstLine="562" w:firstLineChars="200"/>
        <w:rPr>
          <w:rFonts w:hint="eastAsia" w:ascii="仿宋" w:hAnsi="仿宋" w:eastAsia="仿宋" w:cs="方正仿宋_GB18030"/>
          <w:sz w:val="28"/>
          <w:szCs w:val="28"/>
        </w:rPr>
      </w:pPr>
      <w:r>
        <w:rPr>
          <w:rFonts w:hint="eastAsia" w:ascii="仿宋" w:hAnsi="仿宋" w:eastAsia="仿宋" w:cs="方正仿宋_GB18030"/>
          <w:b/>
          <w:bCs/>
          <w:sz w:val="28"/>
          <w:szCs w:val="28"/>
        </w:rPr>
        <w:t>收费情况：</w:t>
      </w:r>
      <w:r>
        <w:rPr>
          <w:rFonts w:hint="eastAsia" w:ascii="仿宋" w:hAnsi="仿宋" w:eastAsia="仿宋" w:cs="方正仿宋_GB18030"/>
          <w:sz w:val="28"/>
          <w:szCs w:val="28"/>
        </w:rPr>
        <w:t>免费</w:t>
      </w:r>
    </w:p>
    <w:p w14:paraId="45582041">
      <w:pPr>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sz w:val="28"/>
          <w:szCs w:val="28"/>
        </w:rPr>
        <w:drawing>
          <wp:inline distT="0" distB="0" distL="114300" distR="114300">
            <wp:extent cx="5272405" cy="3416300"/>
            <wp:effectExtent l="0" t="0" r="10795" b="0"/>
            <wp:docPr id="3" name="图片 3" descr="搜索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搜索界面"/>
                    <pic:cNvPicPr>
                      <a:picLocks noChangeAspect="1"/>
                    </pic:cNvPicPr>
                  </pic:nvPicPr>
                  <pic:blipFill>
                    <a:blip r:embed="rId4"/>
                    <a:stretch>
                      <a:fillRect/>
                    </a:stretch>
                  </pic:blipFill>
                  <pic:spPr>
                    <a:xfrm>
                      <a:off x="0" y="0"/>
                      <a:ext cx="5272405" cy="3416300"/>
                    </a:xfrm>
                    <a:prstGeom prst="rect">
                      <a:avLst/>
                    </a:prstGeom>
                  </pic:spPr>
                </pic:pic>
              </a:graphicData>
            </a:graphic>
          </wp:inline>
        </w:drawing>
      </w:r>
    </w:p>
    <w:p w14:paraId="60DA2A0A">
      <w:pPr>
        <w:jc w:val="center"/>
        <w:rPr>
          <w:rFonts w:hint="eastAsia" w:ascii="楷体" w:hAnsi="楷体" w:eastAsia="楷体" w:cs="方正楷体_GB2312"/>
          <w:b/>
          <w:bCs/>
          <w:sz w:val="28"/>
          <w:szCs w:val="28"/>
        </w:rPr>
      </w:pPr>
      <w:r>
        <w:rPr>
          <w:rFonts w:hint="eastAsia" w:ascii="楷体" w:hAnsi="楷体" w:eastAsia="楷体" w:cs="方正楷体_GB2312"/>
          <w:b/>
          <w:bCs/>
          <w:sz w:val="28"/>
          <w:szCs w:val="28"/>
        </w:rPr>
        <w:t>中国大学慕课MOOC平台 搜索《戏曲鉴赏》</w:t>
      </w:r>
    </w:p>
    <w:p w14:paraId="2C8BA5F7">
      <w:pPr>
        <w:jc w:val="center"/>
        <w:rPr>
          <w:rFonts w:hint="eastAsia" w:ascii="楷体" w:hAnsi="楷体" w:eastAsia="楷体" w:cs="方正楷体_GB2312"/>
          <w:b/>
          <w:bCs/>
          <w:sz w:val="28"/>
          <w:szCs w:val="28"/>
        </w:rPr>
      </w:pPr>
      <w:r>
        <w:rPr>
          <w:rFonts w:hint="eastAsia" w:ascii="楷体" w:hAnsi="楷体" w:eastAsia="楷体" w:cs="方正楷体_GB2312"/>
          <w:b/>
          <w:bCs/>
          <w:sz w:val="28"/>
          <w:szCs w:val="28"/>
        </w:rPr>
        <w:t>排序第一即是</w:t>
      </w:r>
    </w:p>
    <w:p w14:paraId="046AB087">
      <w:pPr>
        <w:spacing w:line="560" w:lineRule="exact"/>
        <w:ind w:firstLine="562" w:firstLineChars="200"/>
        <w:rPr>
          <w:rFonts w:hint="eastAsia" w:ascii="楷体" w:hAnsi="楷体" w:eastAsia="楷体" w:cs="方正仿宋_GB18030"/>
          <w:b/>
          <w:bCs/>
          <w:sz w:val="28"/>
          <w:szCs w:val="28"/>
        </w:rPr>
      </w:pPr>
      <w:r>
        <w:rPr>
          <w:rFonts w:hint="eastAsia" w:ascii="楷体" w:hAnsi="楷体" w:eastAsia="楷体" w:cs="方正仿宋_GB18030"/>
          <w:b/>
          <w:bCs/>
          <w:sz w:val="28"/>
          <w:szCs w:val="28"/>
        </w:rPr>
        <w:t>课程简介：</w:t>
      </w:r>
    </w:p>
    <w:p w14:paraId="0C02DC93">
      <w:pPr>
        <w:ind w:firstLine="560" w:firstLineChars="200"/>
        <w:rPr>
          <w:rFonts w:hint="eastAsia" w:ascii="楷体" w:hAnsi="楷体" w:eastAsia="楷体" w:cs="方正仿宋_GB18030"/>
          <w:sz w:val="28"/>
          <w:szCs w:val="28"/>
        </w:rPr>
      </w:pPr>
      <w:r>
        <w:rPr>
          <w:rFonts w:ascii="楷体" w:hAnsi="楷体" w:eastAsia="楷体" w:cs="方正仿宋_GB18030"/>
          <w:sz w:val="28"/>
          <w:szCs w:val="28"/>
        </w:rPr>
        <w:t>本课程是面对非戏曲专业的学生开设的公共艺术必修课，该课程力求站在传承中华优秀传统文化的高度，从学生擅长的感性直观的思维特点入手，较系统地向学生介绍戏曲艺术的基本知识、基本规律、基础理论和审美活动的规律。通过教学，使学生加强对于中华优秀传统文化的了解和认识，从而增强文化自信，树立正确的审美观念，形成一定深度的审美观念和方法，培养高雅的审美情趣，提高审美水平和对美与丑的判断力。</w:t>
      </w:r>
    </w:p>
    <w:p w14:paraId="64D4A959">
      <w:pPr>
        <w:rPr>
          <w:rFonts w:hint="eastAsia" w:ascii="方正仿宋_GB18030" w:hAnsi="方正仿宋_GB18030" w:eastAsia="方正仿宋_GB18030" w:cs="方正仿宋_GB18030"/>
          <w:sz w:val="28"/>
          <w:szCs w:val="28"/>
        </w:rPr>
      </w:pPr>
      <w:r>
        <w:rPr>
          <w:rFonts w:ascii="方正仿宋_GB18030" w:hAnsi="方正仿宋_GB18030" w:eastAsia="方正仿宋_GB18030" w:cs="方正仿宋_GB18030"/>
          <w:sz w:val="28"/>
          <w:szCs w:val="28"/>
        </w:rPr>
        <w:drawing>
          <wp:inline distT="0" distB="0" distL="114300" distR="114300">
            <wp:extent cx="5266055" cy="2559685"/>
            <wp:effectExtent l="0" t="0" r="4445" b="5715"/>
            <wp:docPr id="4" name="图片 4" descr="选课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选课界面"/>
                    <pic:cNvPicPr>
                      <a:picLocks noChangeAspect="1"/>
                    </pic:cNvPicPr>
                  </pic:nvPicPr>
                  <pic:blipFill>
                    <a:blip r:embed="rId5"/>
                    <a:stretch>
                      <a:fillRect/>
                    </a:stretch>
                  </pic:blipFill>
                  <pic:spPr>
                    <a:xfrm>
                      <a:off x="0" y="0"/>
                      <a:ext cx="5266055" cy="2559685"/>
                    </a:xfrm>
                    <a:prstGeom prst="rect">
                      <a:avLst/>
                    </a:prstGeom>
                  </pic:spPr>
                </pic:pic>
              </a:graphicData>
            </a:graphic>
          </wp:inline>
        </w:drawing>
      </w:r>
    </w:p>
    <w:p w14:paraId="4D71B324">
      <w:pPr>
        <w:jc w:val="center"/>
        <w:rPr>
          <w:rFonts w:hint="eastAsia" w:ascii="楷体" w:hAnsi="楷体" w:eastAsia="楷体" w:cs="方正楷体_GB2312"/>
          <w:b/>
          <w:bCs/>
          <w:sz w:val="28"/>
          <w:szCs w:val="28"/>
        </w:rPr>
      </w:pPr>
      <w:r>
        <w:rPr>
          <w:rFonts w:hint="eastAsia" w:ascii="楷体" w:hAnsi="楷体" w:eastAsia="楷体" w:cs="方正楷体_GB2312"/>
          <w:b/>
          <w:bCs/>
          <w:sz w:val="28"/>
          <w:szCs w:val="28"/>
        </w:rPr>
        <w:t>课程首页</w:t>
      </w:r>
    </w:p>
    <w:p w14:paraId="1DF256EE">
      <w:r>
        <w:rPr>
          <w:rFonts w:hint="eastAsia"/>
        </w:rPr>
        <w:drawing>
          <wp:inline distT="0" distB="0" distL="114300" distR="114300">
            <wp:extent cx="5461000" cy="2432685"/>
            <wp:effectExtent l="0" t="0" r="0" b="5715"/>
            <wp:docPr id="1" name="图片 1" descr="戏曲鉴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戏曲鉴赏"/>
                    <pic:cNvPicPr>
                      <a:picLocks noChangeAspect="1"/>
                    </pic:cNvPicPr>
                  </pic:nvPicPr>
                  <pic:blipFill>
                    <a:blip r:embed="rId6"/>
                    <a:stretch>
                      <a:fillRect/>
                    </a:stretch>
                  </pic:blipFill>
                  <pic:spPr>
                    <a:xfrm>
                      <a:off x="0" y="0"/>
                      <a:ext cx="5461000" cy="2432685"/>
                    </a:xfrm>
                    <a:prstGeom prst="rect">
                      <a:avLst/>
                    </a:prstGeom>
                  </pic:spPr>
                </pic:pic>
              </a:graphicData>
            </a:graphic>
          </wp:inline>
        </w:drawing>
      </w:r>
    </w:p>
    <w:p w14:paraId="74FD9CAF">
      <w:pPr>
        <w:jc w:val="center"/>
        <w:rPr>
          <w:rFonts w:hint="eastAsia" w:ascii="楷体" w:hAnsi="楷体" w:eastAsia="楷体" w:cs="方正楷体_GB2312"/>
          <w:b/>
          <w:bCs/>
          <w:sz w:val="28"/>
          <w:szCs w:val="28"/>
        </w:rPr>
      </w:pPr>
      <w:r>
        <w:rPr>
          <w:rFonts w:hint="eastAsia" w:ascii="楷体" w:hAnsi="楷体" w:eastAsia="楷体" w:cs="方正楷体_GB2312"/>
          <w:b/>
          <w:bCs/>
          <w:sz w:val="28"/>
          <w:szCs w:val="28"/>
        </w:rPr>
        <w:t>课程内容页</w:t>
      </w:r>
    </w:p>
    <w:p w14:paraId="4070D691">
      <w:pPr>
        <w:jc w:val="center"/>
        <w:rPr>
          <w:rFonts w:hint="eastAsia" w:ascii="方正楷体_GB2312" w:hAnsi="方正楷体_GB2312" w:eastAsia="方正楷体_GB2312" w:cs="方正楷体_GB2312"/>
          <w:b/>
          <w:bCs/>
          <w:sz w:val="28"/>
          <w:szCs w:val="28"/>
        </w:rPr>
      </w:pPr>
      <w:r>
        <w:rPr>
          <w:rFonts w:hint="eastAsia" w:ascii="方正楷体_GB2312" w:hAnsi="方正楷体_GB2312" w:eastAsia="方正楷体_GB2312" w:cs="方正楷体_GB2312"/>
          <w:b/>
          <w:bCs/>
          <w:sz w:val="28"/>
          <w:szCs w:val="28"/>
        </w:rPr>
        <w:drawing>
          <wp:inline distT="0" distB="0" distL="114300" distR="114300">
            <wp:extent cx="5264150" cy="2491740"/>
            <wp:effectExtent l="0" t="0" r="6350" b="10160"/>
            <wp:docPr id="5" name="图片 5" descr="课程测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课程测验"/>
                    <pic:cNvPicPr>
                      <a:picLocks noChangeAspect="1"/>
                    </pic:cNvPicPr>
                  </pic:nvPicPr>
                  <pic:blipFill>
                    <a:blip r:embed="rId7"/>
                    <a:stretch>
                      <a:fillRect/>
                    </a:stretch>
                  </pic:blipFill>
                  <pic:spPr>
                    <a:xfrm>
                      <a:off x="0" y="0"/>
                      <a:ext cx="5264150" cy="2491740"/>
                    </a:xfrm>
                    <a:prstGeom prst="rect">
                      <a:avLst/>
                    </a:prstGeom>
                  </pic:spPr>
                </pic:pic>
              </a:graphicData>
            </a:graphic>
          </wp:inline>
        </w:drawing>
      </w:r>
    </w:p>
    <w:p w14:paraId="43E44F38">
      <w:pPr>
        <w:jc w:val="center"/>
        <w:rPr>
          <w:rFonts w:hint="eastAsia" w:ascii="楷体" w:hAnsi="楷体" w:eastAsia="楷体" w:cs="方正楷体_GB2312"/>
          <w:b/>
          <w:bCs/>
          <w:sz w:val="28"/>
          <w:szCs w:val="28"/>
        </w:rPr>
      </w:pPr>
      <w:r>
        <w:rPr>
          <w:rFonts w:hint="eastAsia" w:ascii="楷体" w:hAnsi="楷体" w:eastAsia="楷体" w:cs="方正楷体_GB2312"/>
          <w:b/>
          <w:bCs/>
          <w:sz w:val="28"/>
          <w:szCs w:val="28"/>
        </w:rPr>
        <w:t>课后测验页</w:t>
      </w:r>
    </w:p>
    <w:p w14:paraId="28BFE951">
      <w:pPr>
        <w:jc w:val="center"/>
        <w:rPr>
          <w:rFonts w:hint="eastAsia" w:ascii="方正楷体_GB2312" w:hAnsi="方正楷体_GB2312" w:eastAsia="方正楷体_GB2312" w:cs="方正楷体_GB2312"/>
          <w:b/>
          <w:bCs/>
          <w:sz w:val="28"/>
          <w:szCs w:val="28"/>
        </w:rPr>
      </w:pPr>
      <w:r>
        <w:rPr>
          <w:rFonts w:ascii="方正楷体_GB2312" w:hAnsi="方正楷体_GB2312" w:eastAsia="方正楷体_GB2312" w:cs="方正楷体_GB2312"/>
          <w:b/>
          <w:bCs/>
          <w:sz w:val="28"/>
          <w:szCs w:val="28"/>
        </w:rPr>
        <w:drawing>
          <wp:inline distT="0" distB="0" distL="114300" distR="114300">
            <wp:extent cx="5269230" cy="2896870"/>
            <wp:effectExtent l="0" t="0" r="1270" b="11430"/>
            <wp:docPr id="6" name="图片 6" descr="课后讨论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课后讨论页"/>
                    <pic:cNvPicPr>
                      <a:picLocks noChangeAspect="1"/>
                    </pic:cNvPicPr>
                  </pic:nvPicPr>
                  <pic:blipFill>
                    <a:blip r:embed="rId8"/>
                    <a:stretch>
                      <a:fillRect/>
                    </a:stretch>
                  </pic:blipFill>
                  <pic:spPr>
                    <a:xfrm>
                      <a:off x="0" y="0"/>
                      <a:ext cx="5269230" cy="2896870"/>
                    </a:xfrm>
                    <a:prstGeom prst="rect">
                      <a:avLst/>
                    </a:prstGeom>
                  </pic:spPr>
                </pic:pic>
              </a:graphicData>
            </a:graphic>
          </wp:inline>
        </w:drawing>
      </w:r>
    </w:p>
    <w:p w14:paraId="65669753">
      <w:pPr>
        <w:jc w:val="center"/>
        <w:rPr>
          <w:rFonts w:hint="eastAsia" w:ascii="楷体" w:hAnsi="楷体" w:eastAsia="楷体" w:cs="方正楷体_GB2312"/>
          <w:b/>
          <w:bCs/>
          <w:sz w:val="28"/>
          <w:szCs w:val="28"/>
        </w:rPr>
      </w:pPr>
      <w:r>
        <w:rPr>
          <w:rFonts w:hint="eastAsia" w:ascii="楷体" w:hAnsi="楷体" w:eastAsia="楷体" w:cs="方正楷体_GB2312"/>
          <w:b/>
          <w:bCs/>
          <w:sz w:val="28"/>
          <w:szCs w:val="28"/>
        </w:rPr>
        <w:t>分组讨论页</w:t>
      </w:r>
    </w:p>
    <w:p w14:paraId="2BC82F42">
      <w:pPr>
        <w:jc w:val="center"/>
        <w:rPr>
          <w:rFonts w:hint="eastAsia" w:ascii="方正楷体_GB2312" w:hAnsi="方正楷体_GB2312" w:eastAsia="方正楷体_GB2312" w:cs="方正楷体_GB2312"/>
          <w:b/>
          <w:bCs/>
          <w:sz w:val="28"/>
          <w:szCs w:val="28"/>
        </w:rPr>
      </w:pPr>
      <w:r>
        <w:rPr>
          <w:rFonts w:ascii="方正楷体_GB2312" w:hAnsi="方正楷体_GB2312" w:eastAsia="方正楷体_GB2312" w:cs="方正楷体_GB2312"/>
          <w:b/>
          <w:bCs/>
          <w:sz w:val="28"/>
          <w:szCs w:val="28"/>
        </w:rPr>
        <w:drawing>
          <wp:inline distT="0" distB="0" distL="114300" distR="114300">
            <wp:extent cx="5258435" cy="2924175"/>
            <wp:effectExtent l="0" t="0" r="12065" b="9525"/>
            <wp:docPr id="7" name="图片 7" descr="期末考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期末考试"/>
                    <pic:cNvPicPr>
                      <a:picLocks noChangeAspect="1"/>
                    </pic:cNvPicPr>
                  </pic:nvPicPr>
                  <pic:blipFill>
                    <a:blip r:embed="rId9"/>
                    <a:stretch>
                      <a:fillRect/>
                    </a:stretch>
                  </pic:blipFill>
                  <pic:spPr>
                    <a:xfrm>
                      <a:off x="0" y="0"/>
                      <a:ext cx="5258435" cy="2924175"/>
                    </a:xfrm>
                    <a:prstGeom prst="rect">
                      <a:avLst/>
                    </a:prstGeom>
                  </pic:spPr>
                </pic:pic>
              </a:graphicData>
            </a:graphic>
          </wp:inline>
        </w:drawing>
      </w:r>
    </w:p>
    <w:p w14:paraId="39C9C43A">
      <w:pPr>
        <w:jc w:val="center"/>
        <w:rPr>
          <w:rFonts w:hint="eastAsia" w:ascii="楷体" w:hAnsi="楷体" w:eastAsia="楷体" w:cs="方正楷体_GB2312"/>
          <w:b/>
          <w:bCs/>
          <w:sz w:val="28"/>
          <w:szCs w:val="28"/>
        </w:rPr>
      </w:pPr>
      <w:r>
        <w:rPr>
          <w:rFonts w:hint="eastAsia" w:ascii="楷体" w:hAnsi="楷体" w:eastAsia="楷体" w:cs="方正楷体_GB2312"/>
          <w:b/>
          <w:bCs/>
          <w:sz w:val="28"/>
          <w:szCs w:val="28"/>
        </w:rPr>
        <w:t>期末考试页</w:t>
      </w:r>
    </w:p>
    <w:p w14:paraId="0C79C954">
      <w:pPr>
        <w:spacing w:line="560" w:lineRule="exact"/>
        <w:ind w:firstLine="562" w:firstLineChars="200"/>
        <w:rPr>
          <w:rFonts w:hint="eastAsia" w:ascii="楷体" w:hAnsi="楷体" w:eastAsia="楷体" w:cs="方正仿宋_GB18030"/>
          <w:sz w:val="28"/>
          <w:szCs w:val="28"/>
        </w:rPr>
      </w:pPr>
      <w:r>
        <w:rPr>
          <w:rFonts w:hint="eastAsia" w:ascii="楷体" w:hAnsi="楷体" w:eastAsia="楷体" w:cs="方正仿宋_GB18030"/>
          <w:b/>
          <w:bCs/>
          <w:sz w:val="28"/>
          <w:szCs w:val="28"/>
        </w:rPr>
        <w:t>授课教师：</w:t>
      </w:r>
      <w:r>
        <w:rPr>
          <w:rFonts w:hint="eastAsia" w:ascii="楷体" w:hAnsi="楷体" w:eastAsia="楷体" w:cs="方正仿宋_GB18030"/>
          <w:sz w:val="28"/>
          <w:szCs w:val="28"/>
        </w:rPr>
        <w:t>张威 教授</w:t>
      </w:r>
    </w:p>
    <w:p w14:paraId="372D5057">
      <w:pPr>
        <w:spacing w:line="560" w:lineRule="exact"/>
        <w:ind w:firstLine="562" w:firstLineChars="200"/>
        <w:rPr>
          <w:rFonts w:hint="eastAsia" w:ascii="楷体" w:hAnsi="楷体" w:eastAsia="楷体" w:cs="方正仿宋_GB18030"/>
          <w:b/>
          <w:bCs/>
          <w:sz w:val="28"/>
          <w:szCs w:val="28"/>
        </w:rPr>
      </w:pPr>
      <w:r>
        <w:rPr>
          <w:rFonts w:hint="eastAsia" w:ascii="楷体" w:hAnsi="楷体" w:eastAsia="楷体" w:cs="方正仿宋_GB18030"/>
          <w:b/>
          <w:bCs/>
          <w:sz w:val="28"/>
          <w:szCs w:val="28"/>
        </w:rPr>
        <w:t>教师简介：</w:t>
      </w:r>
    </w:p>
    <w:p w14:paraId="606FF59E">
      <w:pPr>
        <w:spacing w:line="560" w:lineRule="exact"/>
        <w:ind w:firstLine="560" w:firstLineChars="200"/>
        <w:rPr>
          <w:rFonts w:hint="eastAsia" w:ascii="楷体" w:hAnsi="楷体" w:eastAsia="楷体" w:cs="方正仿宋_GB18030"/>
          <w:sz w:val="28"/>
          <w:szCs w:val="28"/>
        </w:rPr>
      </w:pPr>
      <w:r>
        <w:rPr>
          <w:rFonts w:hint="eastAsia" w:ascii="楷体" w:hAnsi="楷体" w:eastAsia="楷体" w:cs="方正仿宋_GB18030"/>
          <w:sz w:val="28"/>
          <w:szCs w:val="28"/>
        </w:rPr>
        <w:t>张威，三级教授，硕士生导师。全国高校美育教学指导委员会委员、全国艺术教育学位研究生教育指导委员会委员，中国戏曲教育联盟副理事长，辽宁省戏剧家协会副主席，辽宁省戏剧与影视学类专业教学指导委员会副主任，辽宁省教学名师，辽宁省“兴辽英才计划”哲学社会科学领军人才，辽宁省戏剧教育专业指导委员会副主任，国家一流本科（表演）专业带头人，现任沈阳师范大学戏剧艺术学院院长，享受国务院特殊津贴。</w:t>
      </w:r>
    </w:p>
    <w:p w14:paraId="422E8A56">
      <w:pPr>
        <w:spacing w:line="560" w:lineRule="exact"/>
        <w:ind w:firstLine="560" w:firstLineChars="200"/>
        <w:rPr>
          <w:rFonts w:hint="eastAsia" w:ascii="楷体" w:hAnsi="楷体" w:eastAsia="楷体" w:cs="方正仿宋_GB18030"/>
          <w:sz w:val="28"/>
          <w:szCs w:val="28"/>
        </w:rPr>
      </w:pPr>
      <w:r>
        <w:rPr>
          <w:rFonts w:hint="eastAsia" w:ascii="楷体" w:hAnsi="楷体" w:eastAsia="楷体" w:cs="方正仿宋_GB18030"/>
          <w:sz w:val="28"/>
          <w:szCs w:val="28"/>
        </w:rPr>
        <w:t>长期从事戏曲表演教学及戏曲传播研究。曾荣获辽宁省教学成果“一等奖”获得者，全国昆曲演员大赛“最佳表演奖”，中国戏曲演唱大赛“红梅大奖”，文化部第四届京剧邀请赛“一等园丁奖”，第十五届马山国际艺术节“艺术指导金奖”， 第二届世界华人青少年艺术节“优秀园丁奖”，比利时国际戏剧节“导演一等奖”，富山世界儿童舞台艺术节“导演金奖”，教育部全国大学生艺术展演“指导二等奖”等。辽宁省精品视频公开课《京剧艺术》主讲人，辽宁省资源共享课《戏曲鉴赏》主讲人。专著《戏曲艺术》、《戏曲女生基本功》、《中国京剧脸谱百幅图范》由人民出版社出版，主持国家艺术基金3项。</w:t>
      </w:r>
    </w:p>
    <w:p w14:paraId="0E7DDA37">
      <w:pPr>
        <w:spacing w:line="560" w:lineRule="exact"/>
        <w:ind w:firstLine="562" w:firstLineChars="200"/>
        <w:rPr>
          <w:rFonts w:hint="eastAsia" w:ascii="楷体" w:hAnsi="楷体" w:eastAsia="楷体" w:cs="方正仿宋_GB18030"/>
          <w:sz w:val="28"/>
          <w:szCs w:val="28"/>
        </w:rPr>
      </w:pPr>
      <w:r>
        <w:rPr>
          <w:rFonts w:hint="eastAsia" w:ascii="楷体" w:hAnsi="楷体" w:eastAsia="楷体" w:cs="方正仿宋_GB18030"/>
          <w:b/>
          <w:bCs/>
          <w:sz w:val="28"/>
          <w:szCs w:val="28"/>
        </w:rPr>
        <w:t>授课方式：</w:t>
      </w:r>
      <w:r>
        <w:rPr>
          <w:rFonts w:hint="eastAsia" w:ascii="楷体" w:hAnsi="楷体" w:eastAsia="楷体" w:cs="方正仿宋_GB18030"/>
          <w:sz w:val="28"/>
          <w:szCs w:val="28"/>
        </w:rPr>
        <w:t>线上</w:t>
      </w:r>
    </w:p>
    <w:p w14:paraId="0D2922B6">
      <w:pPr>
        <w:spacing w:line="560" w:lineRule="exact"/>
        <w:ind w:firstLine="562" w:firstLineChars="200"/>
        <w:rPr>
          <w:rFonts w:hint="eastAsia" w:ascii="楷体" w:hAnsi="楷体" w:eastAsia="楷体" w:cs="方正仿宋_GB18030"/>
          <w:sz w:val="28"/>
          <w:szCs w:val="28"/>
        </w:rPr>
      </w:pPr>
      <w:r>
        <w:rPr>
          <w:rFonts w:hint="eastAsia" w:ascii="楷体" w:hAnsi="楷体" w:eastAsia="楷体" w:cs="方正仿宋_GB18030"/>
          <w:b/>
          <w:bCs/>
          <w:sz w:val="28"/>
          <w:szCs w:val="28"/>
        </w:rPr>
        <w:t>授课平台：</w:t>
      </w:r>
      <w:r>
        <w:rPr>
          <w:rFonts w:hint="eastAsia" w:ascii="楷体" w:hAnsi="楷体" w:eastAsia="楷体" w:cs="方正仿宋_GB18030"/>
          <w:sz w:val="28"/>
          <w:szCs w:val="28"/>
        </w:rPr>
        <w:t>中国大学慕课MOOC</w:t>
      </w:r>
    </w:p>
    <w:p w14:paraId="7E255277">
      <w:pPr>
        <w:spacing w:line="560" w:lineRule="exact"/>
        <w:ind w:firstLine="562" w:firstLineChars="200"/>
        <w:rPr>
          <w:rFonts w:hint="eastAsia" w:ascii="楷体" w:hAnsi="楷体" w:eastAsia="楷体" w:cs="方正仿宋_GB18030"/>
          <w:sz w:val="28"/>
          <w:szCs w:val="28"/>
        </w:rPr>
      </w:pPr>
      <w:r>
        <w:rPr>
          <w:rFonts w:hint="eastAsia" w:ascii="楷体" w:hAnsi="楷体" w:eastAsia="楷体" w:cs="方正仿宋_GB18030"/>
          <w:b/>
          <w:bCs/>
          <w:sz w:val="28"/>
          <w:szCs w:val="28"/>
        </w:rPr>
        <w:t>授课时长：</w:t>
      </w:r>
      <w:r>
        <w:rPr>
          <w:rFonts w:hint="eastAsia" w:ascii="楷体" w:hAnsi="楷体" w:eastAsia="楷体" w:cs="方正仿宋_GB18030"/>
          <w:sz w:val="28"/>
          <w:szCs w:val="28"/>
        </w:rPr>
        <w:t>30学时</w:t>
      </w:r>
    </w:p>
    <w:p w14:paraId="78D9A1D4">
      <w:pPr>
        <w:spacing w:line="560" w:lineRule="exact"/>
        <w:ind w:firstLine="562" w:firstLineChars="200"/>
        <w:rPr>
          <w:rFonts w:hint="eastAsia" w:ascii="楷体" w:hAnsi="楷体" w:eastAsia="楷体" w:cs="方正仿宋_GB18030"/>
          <w:sz w:val="28"/>
          <w:szCs w:val="28"/>
        </w:rPr>
      </w:pPr>
      <w:r>
        <w:rPr>
          <w:rFonts w:hint="eastAsia" w:ascii="楷体" w:hAnsi="楷体" w:eastAsia="楷体" w:cs="方正仿宋_GB18030"/>
          <w:b/>
          <w:bCs/>
          <w:sz w:val="28"/>
          <w:szCs w:val="28"/>
        </w:rPr>
        <w:t>授课时间：</w:t>
      </w:r>
      <w:r>
        <w:rPr>
          <w:rFonts w:hint="eastAsia" w:ascii="楷体" w:hAnsi="楷体" w:eastAsia="楷体" w:cs="方正仿宋_GB18030"/>
          <w:sz w:val="28"/>
          <w:szCs w:val="28"/>
        </w:rPr>
        <w:t>每周四更新任务点</w:t>
      </w:r>
    </w:p>
    <w:p w14:paraId="502232EF">
      <w:pPr>
        <w:spacing w:line="560" w:lineRule="exact"/>
        <w:ind w:firstLine="562" w:firstLineChars="200"/>
        <w:rPr>
          <w:rFonts w:hint="eastAsia" w:ascii="楷体" w:hAnsi="楷体" w:eastAsia="楷体" w:cs="方正仿宋_GB18030"/>
          <w:sz w:val="28"/>
          <w:szCs w:val="28"/>
        </w:rPr>
      </w:pPr>
      <w:r>
        <w:rPr>
          <w:rFonts w:hint="eastAsia" w:ascii="楷体" w:hAnsi="楷体" w:eastAsia="楷体" w:cs="方正仿宋_GB18030"/>
          <w:b/>
          <w:bCs/>
          <w:sz w:val="28"/>
          <w:szCs w:val="28"/>
        </w:rPr>
        <w:t>有无课业：</w:t>
      </w:r>
      <w:r>
        <w:rPr>
          <w:rFonts w:hint="eastAsia" w:ascii="楷体" w:hAnsi="楷体" w:eastAsia="楷体" w:cs="方正仿宋_GB18030"/>
          <w:sz w:val="28"/>
          <w:szCs w:val="28"/>
        </w:rPr>
        <w:t>含章节测验、作业、课后讨论</w:t>
      </w:r>
    </w:p>
    <w:p w14:paraId="4B08CA79">
      <w:pPr>
        <w:spacing w:line="560" w:lineRule="exact"/>
        <w:ind w:firstLine="562" w:firstLineChars="200"/>
        <w:rPr>
          <w:rFonts w:hint="eastAsia" w:ascii="楷体" w:hAnsi="楷体" w:eastAsia="楷体" w:cs="方正仿宋_GB18030"/>
          <w:sz w:val="28"/>
          <w:szCs w:val="28"/>
        </w:rPr>
      </w:pPr>
      <w:r>
        <w:rPr>
          <w:rFonts w:hint="eastAsia" w:ascii="楷体" w:hAnsi="楷体" w:eastAsia="楷体" w:cs="方正仿宋_GB18030"/>
          <w:b/>
          <w:bCs/>
          <w:sz w:val="28"/>
          <w:szCs w:val="28"/>
        </w:rPr>
        <w:t>有无结业证书：</w:t>
      </w:r>
      <w:r>
        <w:rPr>
          <w:rFonts w:hint="eastAsia" w:ascii="楷体" w:hAnsi="楷体" w:eastAsia="楷体" w:cs="方正仿宋_GB18030"/>
          <w:sz w:val="28"/>
          <w:szCs w:val="28"/>
        </w:rPr>
        <w:t>课程免费、结业证书单独收费</w:t>
      </w:r>
    </w:p>
    <w:p w14:paraId="41AA6CCB">
      <w:pPr>
        <w:ind w:firstLine="602" w:firstLineChars="200"/>
        <w:rPr>
          <w:rFonts w:hint="eastAsia" w:ascii="仿宋" w:hAnsi="仿宋" w:eastAsia="仿宋" w:cs="方正小标宋_GBK"/>
          <w:b/>
          <w:bCs/>
          <w:sz w:val="30"/>
          <w:szCs w:val="30"/>
        </w:rPr>
      </w:pPr>
      <w:r>
        <w:rPr>
          <w:rFonts w:hint="eastAsia" w:ascii="仿宋" w:hAnsi="仿宋" w:eastAsia="仿宋" w:cs="方正小标宋_GBK"/>
          <w:b/>
          <w:bCs/>
          <w:sz w:val="30"/>
          <w:szCs w:val="30"/>
        </w:rPr>
        <w:t>师生联系Q</w:t>
      </w:r>
      <w:r>
        <w:rPr>
          <w:rFonts w:ascii="仿宋" w:hAnsi="仿宋" w:eastAsia="仿宋" w:cs="方正小标宋_GBK"/>
          <w:b/>
          <w:bCs/>
          <w:sz w:val="30"/>
          <w:szCs w:val="30"/>
        </w:rPr>
        <w:t>Q</w:t>
      </w:r>
      <w:r>
        <w:rPr>
          <w:rFonts w:hint="eastAsia" w:ascii="仿宋" w:hAnsi="仿宋" w:eastAsia="仿宋" w:cs="方正小标宋_GBK"/>
          <w:b/>
          <w:bCs/>
          <w:sz w:val="30"/>
          <w:szCs w:val="30"/>
        </w:rPr>
        <w:t>群号：172897853</w:t>
      </w:r>
    </w:p>
    <w:p w14:paraId="0FEE231D">
      <w:pPr>
        <w:ind w:firstLine="600" w:firstLineChars="200"/>
        <w:rPr>
          <w:rFonts w:hint="eastAsia" w:ascii="黑体" w:hAnsi="黑体" w:eastAsia="黑体" w:cs="方正小标宋_GBK"/>
          <w:sz w:val="30"/>
          <w:szCs w:val="30"/>
        </w:rPr>
      </w:pPr>
      <w:r>
        <w:rPr>
          <w:rFonts w:hint="eastAsia" w:ascii="黑体" w:hAnsi="黑体" w:eastAsia="黑体" w:cs="方正小标宋_GBK"/>
          <w:sz w:val="30"/>
          <w:szCs w:val="30"/>
        </w:rPr>
        <w:t>二、《戏曲鉴赏》课程选课指南</w:t>
      </w:r>
    </w:p>
    <w:p w14:paraId="3DC5D7D7">
      <w:pPr>
        <w:ind w:firstLine="562" w:firstLineChars="200"/>
        <w:rPr>
          <w:rFonts w:hint="eastAsia" w:ascii="仿宋" w:hAnsi="仿宋" w:eastAsia="仿宋" w:cs="方正仿宋_GB18030"/>
          <w:sz w:val="28"/>
          <w:szCs w:val="28"/>
        </w:rPr>
      </w:pPr>
      <w:r>
        <w:rPr>
          <w:rFonts w:hint="eastAsia" w:ascii="仿宋" w:hAnsi="仿宋" w:eastAsia="仿宋" w:cs="方正仿宋_GB18030"/>
          <w:b/>
          <w:bCs/>
          <w:sz w:val="28"/>
          <w:szCs w:val="28"/>
        </w:rPr>
        <w:t>选课方式：</w:t>
      </w:r>
    </w:p>
    <w:p w14:paraId="69F637CF">
      <w:pPr>
        <w:ind w:firstLine="560" w:firstLineChars="200"/>
        <w:rPr>
          <w:rFonts w:hint="eastAsia" w:ascii="仿宋" w:hAnsi="仿宋" w:eastAsia="仿宋" w:cs="方正仿宋_GB18030"/>
          <w:sz w:val="28"/>
          <w:szCs w:val="28"/>
        </w:rPr>
      </w:pPr>
      <w:r>
        <w:rPr>
          <w:rFonts w:hint="eastAsia" w:ascii="仿宋" w:hAnsi="仿宋" w:eastAsia="仿宋" w:cs="方正仿宋_GB18030"/>
          <w:sz w:val="28"/>
          <w:szCs w:val="28"/>
        </w:rPr>
        <w:t>网址：</w:t>
      </w:r>
      <w:r>
        <w:fldChar w:fldCharType="begin"/>
      </w:r>
      <w:r>
        <w:instrText xml:space="preserve"> HYPERLINK "https://www.icourse163.org/course/SYNU-1206463813" </w:instrText>
      </w:r>
      <w:r>
        <w:fldChar w:fldCharType="separate"/>
      </w:r>
      <w:r>
        <w:rPr>
          <w:rStyle w:val="11"/>
          <w:rFonts w:hint="eastAsia" w:ascii="仿宋" w:hAnsi="仿宋" w:eastAsia="仿宋" w:cs="方正仿宋_GB18030"/>
          <w:sz w:val="28"/>
          <w:szCs w:val="28"/>
        </w:rPr>
        <w:t>https://www.icourse163.org/course/SYNU-1206463813</w:t>
      </w:r>
      <w:r>
        <w:rPr>
          <w:rStyle w:val="11"/>
          <w:rFonts w:hint="eastAsia" w:ascii="仿宋" w:hAnsi="仿宋" w:eastAsia="仿宋" w:cs="方正仿宋_GB18030"/>
          <w:sz w:val="28"/>
          <w:szCs w:val="28"/>
        </w:rPr>
        <w:fldChar w:fldCharType="end"/>
      </w:r>
    </w:p>
    <w:p w14:paraId="25C7DED6">
      <w:pPr>
        <w:ind w:firstLine="560" w:firstLineChars="200"/>
        <w:rPr>
          <w:rFonts w:hint="eastAsia" w:ascii="仿宋" w:hAnsi="仿宋" w:eastAsia="仿宋" w:cs="方正仿宋_GB18030"/>
          <w:sz w:val="28"/>
          <w:szCs w:val="28"/>
        </w:rPr>
      </w:pPr>
      <w:r>
        <w:rPr>
          <w:rFonts w:hint="eastAsia" w:ascii="仿宋" w:hAnsi="仿宋" w:eastAsia="仿宋" w:cs="方正仿宋_GB18030"/>
          <w:sz w:val="28"/>
          <w:szCs w:val="28"/>
        </w:rPr>
        <w:t>二维码：</w:t>
      </w:r>
    </w:p>
    <w:p w14:paraId="7FBC7B06">
      <w:pPr>
        <w:jc w:val="center"/>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sz w:val="28"/>
          <w:szCs w:val="28"/>
        </w:rPr>
        <w:drawing>
          <wp:inline distT="0" distB="0" distL="114300" distR="114300">
            <wp:extent cx="1493520" cy="1407160"/>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1498620" cy="1412433"/>
                    </a:xfrm>
                    <a:prstGeom prst="rect">
                      <a:avLst/>
                    </a:prstGeom>
                    <a:noFill/>
                    <a:ln>
                      <a:noFill/>
                    </a:ln>
                  </pic:spPr>
                </pic:pic>
              </a:graphicData>
            </a:graphic>
          </wp:inline>
        </w:drawing>
      </w:r>
    </w:p>
    <w:p w14:paraId="7CC899B9">
      <w:pPr>
        <w:ind w:firstLine="420" w:firstLineChars="200"/>
        <w:rPr>
          <w:rFonts w:hint="eastAsia" w:ascii="方正仿宋_GB18030" w:hAnsi="方正仿宋_GB18030" w:eastAsia="方正仿宋_GB18030" w:cs="方正仿宋_GB18030"/>
          <w:sz w:val="28"/>
          <w:szCs w:val="28"/>
        </w:rPr>
      </w:pPr>
      <w:r>
        <w:drawing>
          <wp:inline distT="0" distB="0" distL="114300" distR="114300">
            <wp:extent cx="5265420" cy="3066415"/>
            <wp:effectExtent l="0" t="0" r="508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
                    <a:stretch>
                      <a:fillRect/>
                    </a:stretch>
                  </pic:blipFill>
                  <pic:spPr>
                    <a:xfrm>
                      <a:off x="0" y="0"/>
                      <a:ext cx="5265420" cy="3066415"/>
                    </a:xfrm>
                    <a:prstGeom prst="rect">
                      <a:avLst/>
                    </a:prstGeom>
                    <a:noFill/>
                    <a:ln>
                      <a:noFill/>
                    </a:ln>
                  </pic:spPr>
                </pic:pic>
              </a:graphicData>
            </a:graphic>
          </wp:inline>
        </w:drawing>
      </w:r>
    </w:p>
    <w:p w14:paraId="36BE5AD9">
      <w:pPr>
        <w:jc w:val="center"/>
        <w:rPr>
          <w:rFonts w:hint="eastAsia" w:ascii="楷体" w:hAnsi="楷体" w:eastAsia="楷体" w:cs="方正仿宋_GB18030"/>
          <w:b/>
          <w:bCs/>
          <w:sz w:val="28"/>
          <w:szCs w:val="28"/>
        </w:rPr>
      </w:pPr>
      <w:r>
        <w:rPr>
          <w:rFonts w:hint="eastAsia" w:ascii="楷体" w:hAnsi="楷体" w:eastAsia="楷体" w:cs="方正楷体_GB2312"/>
          <w:b/>
          <w:bCs/>
          <w:sz w:val="28"/>
          <w:szCs w:val="28"/>
        </w:rPr>
        <w:t>进入页面登录并参与学习即可</w:t>
      </w:r>
    </w:p>
    <w:p w14:paraId="3FB00E6C">
      <w:pPr>
        <w:ind w:firstLine="562" w:firstLineChars="200"/>
        <w:rPr>
          <w:rFonts w:hint="eastAsia" w:ascii="仿宋" w:hAnsi="仿宋" w:eastAsia="仿宋" w:cs="方正仿宋_GB18030"/>
          <w:b/>
          <w:bCs/>
          <w:sz w:val="28"/>
          <w:szCs w:val="28"/>
        </w:rPr>
      </w:pPr>
      <w:r>
        <w:rPr>
          <w:rFonts w:hint="eastAsia" w:ascii="仿宋" w:hAnsi="仿宋" w:eastAsia="仿宋" w:cs="方正仿宋_GB18030"/>
          <w:b/>
          <w:bCs/>
          <w:sz w:val="28"/>
          <w:szCs w:val="28"/>
        </w:rPr>
        <w:t>选课须知</w:t>
      </w:r>
    </w:p>
    <w:p w14:paraId="60262C09">
      <w:pPr>
        <w:ind w:firstLine="560" w:firstLineChars="200"/>
        <w:rPr>
          <w:rFonts w:hint="eastAsia" w:ascii="仿宋" w:hAnsi="仿宋" w:eastAsia="仿宋" w:cs="方正仿宋_GB18030"/>
          <w:sz w:val="28"/>
          <w:szCs w:val="28"/>
        </w:rPr>
      </w:pPr>
      <w:r>
        <w:rPr>
          <w:rFonts w:hint="eastAsia" w:ascii="仿宋" w:hAnsi="仿宋" w:eastAsia="仿宋" w:cs="方正仿宋_GB18030"/>
          <w:sz w:val="28"/>
          <w:szCs w:val="28"/>
        </w:rPr>
        <w:t>须把个人昵称修改为 学校学院+姓名+学号的形式如：</w:t>
      </w:r>
    </w:p>
    <w:p w14:paraId="33743734">
      <w:pPr>
        <w:ind w:firstLine="560" w:firstLineChars="200"/>
        <w:rPr>
          <w:rFonts w:hint="eastAsia" w:ascii="仿宋" w:hAnsi="仿宋" w:eastAsia="仿宋" w:cs="方正仿宋_GB18030"/>
          <w:sz w:val="28"/>
          <w:szCs w:val="28"/>
        </w:rPr>
      </w:pPr>
      <w:r>
        <w:rPr>
          <w:rFonts w:hint="eastAsia" w:ascii="仿宋" w:hAnsi="仿宋" w:eastAsia="仿宋" w:cs="方正仿宋_GB18030"/>
          <w:sz w:val="28"/>
          <w:szCs w:val="28"/>
        </w:rPr>
        <w:t>沈师戏剧学院李四21136001</w:t>
      </w:r>
    </w:p>
    <w:p w14:paraId="0C7688E1">
      <w:pPr>
        <w:ind w:firstLine="560" w:firstLineChars="200"/>
        <w:rPr>
          <w:rFonts w:hint="eastAsia" w:ascii="仿宋" w:hAnsi="仿宋" w:eastAsia="仿宋" w:cs="方正仿宋_GB18030"/>
          <w:sz w:val="28"/>
          <w:szCs w:val="28"/>
        </w:rPr>
      </w:pPr>
      <w:r>
        <w:rPr>
          <w:rFonts w:hint="eastAsia" w:ascii="仿宋" w:hAnsi="仿宋" w:eastAsia="仿宋" w:cs="方正仿宋_GB18030"/>
          <w:sz w:val="28"/>
          <w:szCs w:val="28"/>
        </w:rPr>
        <w:t>否则影响成绩录入</w:t>
      </w:r>
    </w:p>
    <w:p w14:paraId="3A6DE20D">
      <w:pPr>
        <w:ind w:firstLine="562" w:firstLineChars="200"/>
        <w:rPr>
          <w:rFonts w:hint="eastAsia" w:ascii="仿宋" w:hAnsi="仿宋" w:eastAsia="仿宋" w:cs="方正仿宋_GB18030"/>
          <w:b/>
          <w:bCs/>
          <w:sz w:val="28"/>
          <w:szCs w:val="28"/>
        </w:rPr>
      </w:pPr>
      <w:r>
        <w:rPr>
          <w:rFonts w:hint="eastAsia" w:ascii="仿宋" w:hAnsi="仿宋" w:eastAsia="仿宋" w:cs="方正仿宋_GB18030"/>
          <w:b/>
          <w:bCs/>
          <w:sz w:val="28"/>
          <w:szCs w:val="28"/>
        </w:rPr>
        <w:t>授课形式</w:t>
      </w:r>
    </w:p>
    <w:p w14:paraId="2485DD0C">
      <w:pPr>
        <w:ind w:firstLine="560" w:firstLineChars="200"/>
        <w:rPr>
          <w:rFonts w:hint="eastAsia" w:ascii="仿宋" w:hAnsi="仿宋" w:eastAsia="仿宋" w:cs="方正仿宋_GB18030"/>
          <w:sz w:val="28"/>
          <w:szCs w:val="28"/>
        </w:rPr>
      </w:pPr>
      <w:r>
        <w:rPr>
          <w:rFonts w:hint="eastAsia" w:ascii="仿宋" w:hAnsi="仿宋" w:eastAsia="仿宋" w:cs="方正仿宋_GB18030"/>
          <w:sz w:val="28"/>
          <w:szCs w:val="28"/>
        </w:rPr>
        <w:t>本课程主要为线上授课，线上视频、作业、章节测验、讨论区互动、期末考试等任务点都要完成（详见课程页）。</w:t>
      </w:r>
    </w:p>
    <w:p w14:paraId="3E7DE469">
      <w:pPr>
        <w:ind w:firstLine="562" w:firstLineChars="200"/>
        <w:rPr>
          <w:rFonts w:hint="eastAsia" w:ascii="仿宋" w:hAnsi="仿宋" w:eastAsia="仿宋" w:cs="方正仿宋_GB18030"/>
          <w:b/>
          <w:bCs/>
          <w:sz w:val="28"/>
          <w:szCs w:val="28"/>
        </w:rPr>
      </w:pPr>
      <w:r>
        <w:rPr>
          <w:rFonts w:hint="eastAsia" w:ascii="仿宋" w:hAnsi="仿宋" w:eastAsia="仿宋" w:cs="方正仿宋_GB18030"/>
          <w:b/>
          <w:bCs/>
          <w:sz w:val="28"/>
          <w:szCs w:val="28"/>
        </w:rPr>
        <w:t>成绩获得</w:t>
      </w:r>
    </w:p>
    <w:p w14:paraId="7EB05BD2">
      <w:pPr>
        <w:ind w:firstLine="560" w:firstLineChars="200"/>
        <w:rPr>
          <w:rFonts w:hint="eastAsia" w:ascii="仿宋" w:hAnsi="仿宋" w:eastAsia="仿宋" w:cs="方正仿宋_GB18030"/>
          <w:sz w:val="28"/>
          <w:szCs w:val="28"/>
        </w:rPr>
      </w:pPr>
      <w:r>
        <w:rPr>
          <w:rFonts w:hint="eastAsia" w:ascii="仿宋" w:hAnsi="仿宋" w:eastAsia="仿宋" w:cs="方正仿宋_GB18030"/>
          <w:sz w:val="28"/>
          <w:szCs w:val="28"/>
        </w:rPr>
        <w:t>1、完成所有线上内容任务点</w:t>
      </w:r>
    </w:p>
    <w:p w14:paraId="4EBF72A9">
      <w:pPr>
        <w:ind w:firstLine="560" w:firstLineChars="200"/>
        <w:rPr>
          <w:rFonts w:hint="eastAsia" w:ascii="仿宋" w:hAnsi="仿宋" w:eastAsia="仿宋" w:cs="方正仿宋_GB18030"/>
          <w:sz w:val="28"/>
          <w:szCs w:val="28"/>
        </w:rPr>
      </w:pPr>
      <w:r>
        <w:rPr>
          <w:rFonts w:hint="eastAsia" w:ascii="仿宋" w:hAnsi="仿宋" w:eastAsia="仿宋" w:cs="方正仿宋_GB18030"/>
          <w:sz w:val="28"/>
          <w:szCs w:val="28"/>
        </w:rPr>
        <w:t>2、截取成绩合格网页页面</w:t>
      </w:r>
    </w:p>
    <w:p w14:paraId="219EA27A">
      <w:pPr>
        <w:ind w:firstLine="560" w:firstLineChars="200"/>
        <w:rPr>
          <w:rFonts w:hint="eastAsia" w:ascii="仿宋" w:hAnsi="仿宋" w:eastAsia="仿宋" w:cs="方正仿宋_GB18030"/>
          <w:sz w:val="28"/>
          <w:szCs w:val="28"/>
        </w:rPr>
      </w:pPr>
      <w:r>
        <w:rPr>
          <w:rFonts w:hint="eastAsia" w:ascii="仿宋" w:hAnsi="仿宋" w:eastAsia="仿宋" w:cs="方正仿宋_GB18030"/>
          <w:sz w:val="28"/>
          <w:szCs w:val="28"/>
        </w:rPr>
        <w:t>3、凭成绩合格截图到教师处登记期末成绩</w:t>
      </w:r>
    </w:p>
    <w:p w14:paraId="5DCBD711">
      <w:pPr>
        <w:ind w:firstLine="560" w:firstLineChars="200"/>
        <w:rPr>
          <w:rFonts w:hint="eastAsia" w:ascii="仿宋" w:hAnsi="仿宋" w:eastAsia="仿宋" w:cs="方正仿宋_GB18030"/>
          <w:sz w:val="28"/>
          <w:szCs w:val="28"/>
        </w:rPr>
      </w:pPr>
      <w:r>
        <w:rPr>
          <w:rFonts w:hint="eastAsia" w:ascii="仿宋" w:hAnsi="仿宋" w:eastAsia="仿宋" w:cs="方正仿宋_GB18030"/>
          <w:sz w:val="28"/>
          <w:szCs w:val="28"/>
        </w:rPr>
        <w:t>4、本课程免费，如个人需要结业证书在中国大学慕课购买即可</w:t>
      </w:r>
    </w:p>
    <w:p w14:paraId="0BCD89EE">
      <w:pPr>
        <w:spacing w:line="440" w:lineRule="exact"/>
        <w:rPr>
          <w:sz w:val="28"/>
          <w:szCs w:val="28"/>
        </w:rPr>
      </w:pPr>
    </w:p>
    <w:p w14:paraId="5AB20108">
      <w:pPr>
        <w:spacing w:line="440" w:lineRule="exact"/>
        <w:rPr>
          <w:sz w:val="28"/>
          <w:szCs w:val="28"/>
        </w:rPr>
      </w:pPr>
    </w:p>
    <w:p w14:paraId="675A35BA">
      <w:pPr>
        <w:spacing w:line="440" w:lineRule="exact"/>
        <w:rPr>
          <w:sz w:val="28"/>
          <w:szCs w:val="28"/>
        </w:rPr>
      </w:pPr>
    </w:p>
    <w:bookmarkEnd w:id="1"/>
    <w:p w14:paraId="11724451">
      <w:pPr>
        <w:spacing w:line="480" w:lineRule="exact"/>
        <w:rPr>
          <w:sz w:val="28"/>
          <w:szCs w:val="28"/>
        </w:rPr>
      </w:pPr>
      <w:bookmarkStart w:id="2" w:name="_Hlk191455876"/>
      <w:r>
        <w:rPr>
          <w:rFonts w:hint="eastAsia"/>
          <w:sz w:val="28"/>
          <w:szCs w:val="28"/>
        </w:rPr>
        <w:t>附件2：</w:t>
      </w:r>
    </w:p>
    <w:p w14:paraId="0DB16C6C">
      <w:pPr>
        <w:spacing w:after="100" w:afterAutospacing="1" w:line="480" w:lineRule="exact"/>
        <w:jc w:val="center"/>
        <w:rPr>
          <w:rFonts w:ascii="方正小标宋简体" w:eastAsia="方正小标宋简体"/>
          <w:sz w:val="32"/>
          <w:szCs w:val="32"/>
        </w:rPr>
      </w:pPr>
      <w:r>
        <w:rPr>
          <w:rFonts w:hint="eastAsia" w:ascii="方正小标宋简体" w:eastAsia="方正小标宋简体"/>
          <w:sz w:val="32"/>
          <w:szCs w:val="32"/>
        </w:rPr>
        <w:t>《环境与健康》相关说明</w:t>
      </w:r>
    </w:p>
    <w:p w14:paraId="0BA9EAF3">
      <w:pPr>
        <w:ind w:firstLine="560" w:firstLineChars="200"/>
        <w:rPr>
          <w:rFonts w:hint="eastAsia" w:ascii="宋体" w:hAnsi="宋体" w:eastAsia="宋体" w:cs="Times New Roman"/>
          <w:sz w:val="28"/>
          <w:szCs w:val="28"/>
        </w:rPr>
      </w:pPr>
      <w:r>
        <w:rPr>
          <w:rFonts w:ascii="Times New Roman" w:hAnsi="Times New Roman" w:eastAsia="宋体" w:cs="Times New Roman"/>
          <w:sz w:val="28"/>
          <w:szCs w:val="28"/>
        </w:rPr>
        <w:t>《环境与健康》是</w:t>
      </w:r>
      <w:r>
        <w:rPr>
          <w:rFonts w:hint="eastAsia" w:ascii="Times New Roman" w:hAnsi="Times New Roman" w:eastAsia="宋体" w:cs="Times New Roman"/>
          <w:sz w:val="28"/>
          <w:szCs w:val="28"/>
        </w:rPr>
        <w:t>是一门面向全校学生的</w:t>
      </w:r>
      <w:r>
        <w:rPr>
          <w:rFonts w:ascii="宋体" w:hAnsi="宋体" w:eastAsia="宋体" w:cs="Times New Roman"/>
          <w:sz w:val="28"/>
          <w:szCs w:val="28"/>
        </w:rPr>
        <w:t>通识选修</w:t>
      </w:r>
      <w:r>
        <w:rPr>
          <w:rFonts w:hint="eastAsia" w:ascii="宋体" w:hAnsi="宋体" w:eastAsia="宋体" w:cs="Times New Roman"/>
          <w:sz w:val="28"/>
          <w:szCs w:val="28"/>
        </w:rPr>
        <w:t>线上课程，每周在长江雨课堂和学堂在线准时发布课程资源，不受学习时间和地点限制。请选课学生及时扫描入群，了解上课指南。</w:t>
      </w:r>
    </w:p>
    <w:p w14:paraId="7557ADD8">
      <w:pPr>
        <w:jc w:val="left"/>
        <w:rPr>
          <w:rFonts w:ascii="Arial" w:hAnsi="Arial" w:eastAsia="宋体" w:cs="Arial"/>
          <w:b/>
          <w:bCs/>
          <w:kern w:val="0"/>
          <w:sz w:val="28"/>
          <w:szCs w:val="28"/>
        </w:rPr>
      </w:pPr>
      <w:r>
        <w:rPr>
          <w:rFonts w:ascii="Times New Roman" w:hAnsi="Times New Roman" w:eastAsia="宋体" w:cs="Times New Roman"/>
          <w:b/>
          <w:bCs/>
          <w:sz w:val="28"/>
          <w:szCs w:val="28"/>
        </w:rPr>
        <w:t>微信群</w:t>
      </w:r>
      <w:r>
        <w:rPr>
          <w:rFonts w:hint="eastAsia" w:ascii="Times New Roman" w:hAnsi="Times New Roman" w:eastAsia="宋体" w:cs="Times New Roman"/>
          <w:b/>
          <w:bCs/>
          <w:sz w:val="28"/>
          <w:szCs w:val="28"/>
        </w:rPr>
        <w:t>1（授课教师：</w:t>
      </w:r>
      <w:r>
        <w:rPr>
          <w:rFonts w:hint="eastAsia" w:ascii="Arial" w:hAnsi="Arial" w:eastAsia="宋体" w:cs="Arial"/>
          <w:b/>
          <w:bCs/>
          <w:kern w:val="0"/>
          <w:sz w:val="28"/>
          <w:szCs w:val="28"/>
        </w:rPr>
        <w:t>康艳红/韩梅</w:t>
      </w:r>
      <w:r>
        <w:rPr>
          <w:rFonts w:hint="eastAsia" w:ascii="Times New Roman" w:hAnsi="Times New Roman" w:eastAsia="宋体" w:cs="Times New Roman"/>
          <w:b/>
          <w:bCs/>
          <w:sz w:val="28"/>
          <w:szCs w:val="28"/>
        </w:rPr>
        <w:t>）微信群2（授课教师：韩梅/康艳红）</w:t>
      </w:r>
    </w:p>
    <w:p w14:paraId="3FB53174">
      <w:pPr>
        <w:jc w:val="left"/>
        <w:rPr>
          <w:sz w:val="28"/>
          <w:szCs w:val="28"/>
        </w:rPr>
      </w:pPr>
      <w:r>
        <w:rPr>
          <w:rFonts w:hint="eastAsia"/>
          <w:sz w:val="28"/>
          <w:szCs w:val="28"/>
        </w:rPr>
        <w:drawing>
          <wp:inline distT="0" distB="0" distL="0" distR="0">
            <wp:extent cx="2087880" cy="2670175"/>
            <wp:effectExtent l="0" t="0" r="7620" b="0"/>
            <wp:docPr id="5390196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019670" name="图片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091062" cy="2674733"/>
                    </a:xfrm>
                    <a:prstGeom prst="rect">
                      <a:avLst/>
                    </a:prstGeom>
                  </pic:spPr>
                </pic:pic>
              </a:graphicData>
            </a:graphic>
          </wp:inline>
        </w:drawing>
      </w:r>
      <w:r>
        <w:rPr>
          <w:rFonts w:hint="eastAsia"/>
          <w:sz w:val="28"/>
          <w:szCs w:val="28"/>
        </w:rPr>
        <w:t xml:space="preserve">            </w:t>
      </w:r>
      <w:r>
        <w:rPr>
          <w:sz w:val="28"/>
          <w:szCs w:val="28"/>
        </w:rPr>
        <w:drawing>
          <wp:inline distT="0" distB="0" distL="0" distR="0">
            <wp:extent cx="2180590" cy="2680335"/>
            <wp:effectExtent l="0" t="0" r="0" b="5715"/>
            <wp:docPr id="18541491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149180" name="图片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190417" cy="2692611"/>
                    </a:xfrm>
                    <a:prstGeom prst="rect">
                      <a:avLst/>
                    </a:prstGeom>
                  </pic:spPr>
                </pic:pic>
              </a:graphicData>
            </a:graphic>
          </wp:inline>
        </w:drawing>
      </w:r>
    </w:p>
    <w:p w14:paraId="2536FDE4">
      <w:pPr>
        <w:ind w:firstLine="560" w:firstLineChars="200"/>
        <w:jc w:val="left"/>
        <w:rPr>
          <w:sz w:val="28"/>
          <w:szCs w:val="28"/>
        </w:rPr>
      </w:pPr>
      <w:r>
        <w:rPr>
          <w:rFonts w:ascii="Arial" w:hAnsi="Arial" w:eastAsia="宋体" w:cs="Arial"/>
          <w:kern w:val="0"/>
          <w:sz w:val="28"/>
          <w:szCs w:val="28"/>
        </w:rPr>
        <w:t>课程线上主要教学内容和要求：</w:t>
      </w:r>
    </w:p>
    <w:p w14:paraId="49B6E9FF">
      <w:pPr>
        <w:widowControl/>
        <w:ind w:firstLine="560" w:firstLineChars="200"/>
        <w:jc w:val="left"/>
        <w:rPr>
          <w:rFonts w:ascii="Arial" w:hAnsi="Arial" w:eastAsia="宋体" w:cs="Arial"/>
          <w:kern w:val="0"/>
          <w:sz w:val="28"/>
          <w:szCs w:val="28"/>
        </w:rPr>
      </w:pPr>
      <w:r>
        <w:rPr>
          <w:rFonts w:hint="eastAsia" w:ascii="Arial" w:hAnsi="Arial" w:eastAsia="宋体" w:cs="Arial"/>
          <w:kern w:val="0"/>
          <w:sz w:val="28"/>
          <w:szCs w:val="28"/>
        </w:rPr>
        <w:t>（1）</w:t>
      </w:r>
      <w:r>
        <w:rPr>
          <w:rFonts w:ascii="Arial" w:hAnsi="Arial" w:eastAsia="宋体" w:cs="Arial"/>
          <w:kern w:val="0"/>
          <w:sz w:val="28"/>
          <w:szCs w:val="28"/>
        </w:rPr>
        <w:t>教学视频（学习，获得课程分数；且允许发表评论）；</w:t>
      </w:r>
    </w:p>
    <w:p w14:paraId="093BB122">
      <w:pPr>
        <w:widowControl/>
        <w:ind w:firstLine="560" w:firstLineChars="200"/>
        <w:jc w:val="left"/>
        <w:rPr>
          <w:rFonts w:ascii="Arial" w:hAnsi="Arial" w:eastAsia="宋体" w:cs="Arial"/>
          <w:kern w:val="0"/>
          <w:sz w:val="28"/>
          <w:szCs w:val="28"/>
        </w:rPr>
      </w:pPr>
      <w:r>
        <w:rPr>
          <w:rFonts w:hint="eastAsia" w:ascii="Arial" w:hAnsi="Arial" w:eastAsia="宋体" w:cs="Arial"/>
          <w:kern w:val="0"/>
          <w:sz w:val="28"/>
          <w:szCs w:val="28"/>
        </w:rPr>
        <w:t>（2）</w:t>
      </w:r>
      <w:r>
        <w:rPr>
          <w:rFonts w:ascii="Arial" w:hAnsi="Arial" w:eastAsia="宋体" w:cs="Arial"/>
          <w:kern w:val="0"/>
          <w:sz w:val="28"/>
          <w:szCs w:val="28"/>
        </w:rPr>
        <w:t>课件（学习，获得课程分数；且允许发表评论）；</w:t>
      </w:r>
    </w:p>
    <w:p w14:paraId="5207227E">
      <w:pPr>
        <w:widowControl/>
        <w:ind w:firstLine="560" w:firstLineChars="200"/>
        <w:jc w:val="left"/>
        <w:rPr>
          <w:rFonts w:ascii="Arial" w:hAnsi="Arial" w:eastAsia="宋体" w:cs="Arial"/>
          <w:kern w:val="0"/>
          <w:sz w:val="28"/>
          <w:szCs w:val="28"/>
        </w:rPr>
      </w:pPr>
      <w:r>
        <w:rPr>
          <w:rFonts w:hint="eastAsia" w:ascii="Arial" w:hAnsi="Arial" w:eastAsia="宋体" w:cs="Arial"/>
          <w:kern w:val="0"/>
          <w:sz w:val="28"/>
          <w:szCs w:val="28"/>
        </w:rPr>
        <w:t>（3）</w:t>
      </w:r>
      <w:r>
        <w:rPr>
          <w:rFonts w:ascii="Arial" w:hAnsi="Arial" w:eastAsia="宋体" w:cs="Arial"/>
          <w:kern w:val="0"/>
          <w:sz w:val="28"/>
          <w:szCs w:val="28"/>
        </w:rPr>
        <w:t>课程问卷（学习，投票题不计入课程分数）；</w:t>
      </w:r>
    </w:p>
    <w:p w14:paraId="76C31E00">
      <w:pPr>
        <w:widowControl/>
        <w:ind w:firstLine="560" w:firstLineChars="200"/>
        <w:jc w:val="left"/>
        <w:rPr>
          <w:rFonts w:ascii="Arial" w:hAnsi="Arial" w:eastAsia="宋体" w:cs="Arial"/>
          <w:kern w:val="0"/>
          <w:sz w:val="28"/>
          <w:szCs w:val="28"/>
        </w:rPr>
      </w:pPr>
      <w:r>
        <w:rPr>
          <w:rFonts w:hint="eastAsia" w:ascii="Arial" w:hAnsi="Arial" w:eastAsia="宋体" w:cs="Arial"/>
          <w:kern w:val="0"/>
          <w:sz w:val="28"/>
          <w:szCs w:val="28"/>
        </w:rPr>
        <w:t>（4）</w:t>
      </w:r>
      <w:r>
        <w:rPr>
          <w:rFonts w:ascii="Arial" w:hAnsi="Arial" w:eastAsia="宋体" w:cs="Arial"/>
          <w:kern w:val="0"/>
          <w:sz w:val="28"/>
          <w:szCs w:val="28"/>
        </w:rPr>
        <w:t>作业（回答，并且正确，获得课程分数）；</w:t>
      </w:r>
    </w:p>
    <w:p w14:paraId="3662EB39">
      <w:pPr>
        <w:widowControl/>
        <w:ind w:firstLine="560" w:firstLineChars="200"/>
        <w:jc w:val="left"/>
        <w:rPr>
          <w:rFonts w:ascii="Arial" w:hAnsi="Arial" w:eastAsia="宋体" w:cs="Arial"/>
          <w:kern w:val="0"/>
          <w:sz w:val="28"/>
          <w:szCs w:val="28"/>
        </w:rPr>
      </w:pPr>
      <w:r>
        <w:rPr>
          <w:rFonts w:hint="eastAsia" w:ascii="Arial" w:hAnsi="Arial" w:eastAsia="宋体" w:cs="Arial"/>
          <w:kern w:val="0"/>
          <w:sz w:val="28"/>
          <w:szCs w:val="28"/>
        </w:rPr>
        <w:t>（5）</w:t>
      </w:r>
      <w:r>
        <w:rPr>
          <w:rFonts w:ascii="Arial" w:hAnsi="Arial" w:eastAsia="宋体" w:cs="Arial"/>
          <w:kern w:val="0"/>
          <w:sz w:val="28"/>
          <w:szCs w:val="28"/>
        </w:rPr>
        <w:t>期末考试（答卷，回答正确，获得课程分数）；</w:t>
      </w:r>
    </w:p>
    <w:p w14:paraId="0BE6C20D">
      <w:pPr>
        <w:widowControl/>
        <w:ind w:firstLine="560" w:firstLineChars="200"/>
        <w:jc w:val="left"/>
        <w:rPr>
          <w:rFonts w:ascii="Arial" w:hAnsi="Arial" w:eastAsia="宋体" w:cs="Arial"/>
          <w:kern w:val="0"/>
          <w:sz w:val="28"/>
          <w:szCs w:val="28"/>
        </w:rPr>
      </w:pPr>
      <w:r>
        <w:rPr>
          <w:rFonts w:hint="eastAsia" w:ascii="Arial" w:hAnsi="Arial" w:eastAsia="宋体" w:cs="Arial"/>
          <w:kern w:val="0"/>
          <w:sz w:val="28"/>
          <w:szCs w:val="28"/>
        </w:rPr>
        <w:t>（6）</w:t>
      </w:r>
      <w:r>
        <w:rPr>
          <w:rFonts w:ascii="Arial" w:hAnsi="Arial" w:eastAsia="宋体" w:cs="Arial"/>
          <w:kern w:val="0"/>
          <w:sz w:val="28"/>
          <w:szCs w:val="28"/>
        </w:rPr>
        <w:t>讨论（希望您发表评论）</w:t>
      </w:r>
      <w:r>
        <w:rPr>
          <w:rFonts w:hint="eastAsia" w:ascii="Arial" w:hAnsi="Arial" w:eastAsia="宋体" w:cs="Arial"/>
          <w:kern w:val="0"/>
          <w:sz w:val="28"/>
          <w:szCs w:val="28"/>
        </w:rPr>
        <w:t>；</w:t>
      </w:r>
    </w:p>
    <w:p w14:paraId="2EAF261E">
      <w:pPr>
        <w:widowControl/>
        <w:ind w:firstLine="560" w:firstLineChars="200"/>
        <w:jc w:val="left"/>
        <w:rPr>
          <w:sz w:val="28"/>
          <w:szCs w:val="28"/>
        </w:rPr>
      </w:pPr>
      <w:r>
        <w:rPr>
          <w:rFonts w:hint="eastAsia" w:ascii="Arial" w:hAnsi="Arial" w:eastAsia="宋体" w:cs="Arial"/>
          <w:kern w:val="0"/>
          <w:sz w:val="28"/>
          <w:szCs w:val="28"/>
        </w:rPr>
        <w:t>（7）</w:t>
      </w:r>
      <w:r>
        <w:rPr>
          <w:rFonts w:ascii="Arial" w:hAnsi="Arial" w:eastAsia="宋体" w:cs="Arial"/>
          <w:kern w:val="0"/>
          <w:sz w:val="28"/>
          <w:szCs w:val="28"/>
        </w:rPr>
        <w:t>拓展练习</w:t>
      </w:r>
      <w:r>
        <w:rPr>
          <w:rFonts w:hint="eastAsia" w:ascii="Arial" w:hAnsi="Arial" w:eastAsia="宋体" w:cs="Arial"/>
          <w:kern w:val="0"/>
          <w:sz w:val="28"/>
          <w:szCs w:val="28"/>
        </w:rPr>
        <w:t>（希望您参与练习）。</w:t>
      </w:r>
    </w:p>
    <w:bookmarkEnd w:id="2"/>
    <w:p w14:paraId="02D4887B">
      <w:pPr>
        <w:rPr>
          <w:rFonts w:ascii="Times New Roman" w:hAnsi="Times New Roman" w:eastAsia="宋体" w:cs="Times New Roman"/>
          <w:b/>
          <w:sz w:val="28"/>
          <w:szCs w:val="28"/>
        </w:rPr>
      </w:pPr>
    </w:p>
    <w:p w14:paraId="2E0B54B1">
      <w:pPr>
        <w:rPr>
          <w:rFonts w:ascii="Times New Roman" w:hAnsi="Times New Roman" w:eastAsia="宋体" w:cs="Times New Roman"/>
          <w:b/>
          <w:sz w:val="28"/>
          <w:szCs w:val="28"/>
        </w:rPr>
      </w:pPr>
    </w:p>
    <w:p w14:paraId="04D3AAB4">
      <w:pPr>
        <w:spacing w:line="480" w:lineRule="exact"/>
        <w:ind w:firstLine="560" w:firstLineChars="200"/>
        <w:rPr>
          <w:sz w:val="28"/>
          <w:szCs w:val="28"/>
        </w:rPr>
      </w:pPr>
      <w:bookmarkStart w:id="3" w:name="_Hlk191455938"/>
      <w:r>
        <w:rPr>
          <w:rFonts w:hint="eastAsia"/>
          <w:sz w:val="28"/>
          <w:szCs w:val="28"/>
        </w:rPr>
        <w:t>附件</w:t>
      </w:r>
      <w:r>
        <w:rPr>
          <w:sz w:val="28"/>
          <w:szCs w:val="28"/>
        </w:rPr>
        <w:t>3</w:t>
      </w:r>
      <w:r>
        <w:rPr>
          <w:rFonts w:hint="eastAsia"/>
          <w:sz w:val="28"/>
          <w:szCs w:val="28"/>
        </w:rPr>
        <w:t>：</w:t>
      </w:r>
    </w:p>
    <w:p w14:paraId="619A6012">
      <w:pPr>
        <w:spacing w:after="100" w:afterAutospacing="1" w:line="480" w:lineRule="exact"/>
        <w:jc w:val="center"/>
        <w:rPr>
          <w:rFonts w:ascii="方正小标宋简体" w:eastAsia="方正小标宋简体"/>
          <w:sz w:val="32"/>
          <w:szCs w:val="32"/>
        </w:rPr>
      </w:pPr>
      <w:r>
        <w:rPr>
          <w:rFonts w:hint="eastAsia" w:ascii="方正小标宋简体" w:eastAsia="方正小标宋简体"/>
          <w:sz w:val="32"/>
          <w:szCs w:val="32"/>
        </w:rPr>
        <w:t>超星智慧教学平台使用手册（学生版）</w:t>
      </w:r>
    </w:p>
    <w:p w14:paraId="274FDA06">
      <w:pPr>
        <w:pStyle w:val="18"/>
        <w:spacing w:after="100" w:afterAutospacing="1" w:line="360" w:lineRule="auto"/>
        <w:ind w:firstLine="643" w:firstLineChars="200"/>
        <w:outlineLvl w:val="0"/>
        <w:rPr>
          <w:rFonts w:hint="eastAsia" w:ascii="宋体" w:hAnsi="宋体" w:cs="仿宋"/>
          <w:b/>
          <w:sz w:val="32"/>
          <w:szCs w:val="32"/>
        </w:rPr>
      </w:pPr>
      <w:r>
        <w:rPr>
          <w:rFonts w:hint="eastAsia" w:ascii="宋体" w:hAnsi="宋体" w:cs="仿宋"/>
          <w:b/>
          <w:sz w:val="32"/>
          <w:szCs w:val="32"/>
        </w:rPr>
        <w:t>一、移动客户端学习方式</w:t>
      </w:r>
    </w:p>
    <w:p w14:paraId="3D6BEECC">
      <w:pPr>
        <w:pStyle w:val="16"/>
        <w:spacing w:line="480" w:lineRule="exact"/>
        <w:ind w:firstLine="560" w:firstLineChars="200"/>
        <w:rPr>
          <w:rFonts w:hint="eastAsia" w:ascii="宋体" w:hAnsi="宋体" w:cs="仿宋"/>
          <w:sz w:val="28"/>
          <w:szCs w:val="28"/>
        </w:rPr>
      </w:pPr>
      <w:r>
        <w:rPr>
          <w:rFonts w:ascii="宋体" w:hAnsi="宋体" w:cs="仿宋"/>
          <w:sz w:val="28"/>
          <w:szCs w:val="28"/>
        </w:rPr>
        <w:t>您可通过以下途径下载安装超星学习通：</w:t>
      </w:r>
    </w:p>
    <w:p w14:paraId="70B4E10C">
      <w:pPr>
        <w:pStyle w:val="16"/>
        <w:spacing w:line="480" w:lineRule="exact"/>
        <w:ind w:firstLine="560" w:firstLineChars="200"/>
        <w:rPr>
          <w:rFonts w:hint="eastAsia" w:ascii="宋体" w:hAnsi="宋体" w:cs="仿宋"/>
          <w:sz w:val="28"/>
          <w:szCs w:val="28"/>
        </w:rPr>
      </w:pPr>
      <w:r>
        <w:rPr>
          <w:rFonts w:ascii="宋体" w:hAnsi="宋体" w:cs="仿宋"/>
          <w:sz w:val="28"/>
          <w:szCs w:val="28"/>
        </w:rPr>
        <w:t>①用市场（苹果手机）或</w:t>
      </w:r>
      <w:r>
        <w:rPr>
          <w:rFonts w:hint="eastAsia" w:ascii="宋体" w:hAnsi="宋体" w:cs="仿宋"/>
          <w:sz w:val="28"/>
          <w:szCs w:val="28"/>
        </w:rPr>
        <w:t>应用</w:t>
      </w:r>
      <w:r>
        <w:rPr>
          <w:rFonts w:ascii="宋体" w:hAnsi="宋体" w:cs="仿宋"/>
          <w:sz w:val="28"/>
          <w:szCs w:val="28"/>
        </w:rPr>
        <w:t>商店（Android手机）搜索“学习通”，查找到学习通APP，下载并安装。</w:t>
      </w:r>
    </w:p>
    <w:p w14:paraId="662A7A80">
      <w:pPr>
        <w:pStyle w:val="16"/>
        <w:spacing w:line="480" w:lineRule="exact"/>
        <w:ind w:firstLine="560" w:firstLineChars="200"/>
        <w:rPr>
          <w:rFonts w:hint="eastAsia" w:ascii="宋体" w:hAnsi="宋体" w:cs="仿宋"/>
          <w:sz w:val="28"/>
          <w:szCs w:val="28"/>
        </w:rPr>
      </w:pPr>
      <w:r>
        <w:rPr>
          <w:rFonts w:ascii="宋体" w:hAnsi="宋体" w:cs="仿宋"/>
          <w:sz w:val="28"/>
          <w:szCs w:val="28"/>
        </w:rPr>
        <w:t>②扫面下面的二维码，转到对应链接下载APP并安装（如果用微信扫描二维码请选择在浏览器打开）。</w:t>
      </w:r>
    </w:p>
    <w:p w14:paraId="06AA6522">
      <w:pPr>
        <w:jc w:val="center"/>
        <w:rPr>
          <w:rFonts w:hint="eastAsia" w:ascii="宋体" w:hAnsi="宋体" w:cs="仿宋"/>
          <w:sz w:val="28"/>
          <w:szCs w:val="28"/>
        </w:rPr>
      </w:pPr>
      <w:r>
        <w:rPr>
          <w:rFonts w:ascii="宋体" w:hAnsi="宋体" w:cs="仿宋"/>
          <w:sz w:val="28"/>
          <w:szCs w:val="28"/>
        </w:rPr>
        <w:drawing>
          <wp:inline distT="0" distB="0" distL="0" distR="0">
            <wp:extent cx="1119505" cy="1126490"/>
            <wp:effectExtent l="0" t="0" r="0" b="0"/>
            <wp:docPr id="1460907581" name="图片 6" descr="QQ截图20170711102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907581" name="图片 6" descr="QQ截图2017071110244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119505" cy="1126490"/>
                    </a:xfrm>
                    <a:prstGeom prst="rect">
                      <a:avLst/>
                    </a:prstGeom>
                    <a:noFill/>
                    <a:ln>
                      <a:noFill/>
                    </a:ln>
                  </pic:spPr>
                </pic:pic>
              </a:graphicData>
            </a:graphic>
          </wp:inline>
        </w:drawing>
      </w:r>
    </w:p>
    <w:p w14:paraId="51F67AA7">
      <w:pPr>
        <w:pStyle w:val="16"/>
        <w:spacing w:line="480" w:lineRule="exact"/>
        <w:ind w:firstLine="560" w:firstLineChars="200"/>
        <w:rPr>
          <w:rFonts w:hint="eastAsia" w:ascii="宋体" w:hAnsi="宋体" w:cs="仿宋"/>
          <w:sz w:val="28"/>
          <w:szCs w:val="28"/>
        </w:rPr>
      </w:pPr>
      <w:r>
        <w:rPr>
          <w:rFonts w:ascii="宋体" w:hAnsi="宋体" w:cs="仿宋"/>
          <w:sz w:val="28"/>
          <w:szCs w:val="28"/>
        </w:rPr>
        <w:t>③移动设备浏览器访问连接http://app.chaoxing.com/，下载并安装APP。（Android手机版）</w:t>
      </w:r>
    </w:p>
    <w:p w14:paraId="77CC466F">
      <w:pPr>
        <w:pStyle w:val="16"/>
        <w:spacing w:line="480" w:lineRule="exact"/>
        <w:ind w:firstLine="560" w:firstLineChars="200"/>
        <w:rPr>
          <w:rFonts w:hint="eastAsia" w:ascii="宋体" w:hAnsi="宋体" w:cs="仿宋"/>
          <w:sz w:val="28"/>
          <w:szCs w:val="28"/>
        </w:rPr>
      </w:pPr>
      <w:r>
        <w:rPr>
          <w:rFonts w:ascii="宋体" w:hAnsi="宋体" w:cs="仿宋"/>
          <w:sz w:val="28"/>
          <w:szCs w:val="28"/>
        </w:rPr>
        <w:t>注意：通过后两种方式Android系统用户下载安装时若提示“未知应用来源”，请确认继续安装；iOS系统用户安装时若提示“未受信任的企业级开发者”，请进入设置-通用-描述文件，勾选信任选项。</w:t>
      </w:r>
    </w:p>
    <w:p w14:paraId="72B7147F">
      <w:pPr>
        <w:pStyle w:val="16"/>
        <w:spacing w:line="480" w:lineRule="exact"/>
        <w:ind w:firstLine="560" w:firstLineChars="200"/>
        <w:rPr>
          <w:rFonts w:hint="eastAsia" w:ascii="宋体" w:hAnsi="宋体" w:cs="仿宋"/>
          <w:sz w:val="28"/>
          <w:szCs w:val="28"/>
        </w:rPr>
      </w:pPr>
      <w:r>
        <w:rPr>
          <w:rFonts w:hint="eastAsia" w:ascii="宋体" w:hAnsi="宋体" w:cs="仿宋"/>
          <w:sz w:val="28"/>
          <w:szCs w:val="28"/>
        </w:rPr>
        <w:t>打开已安装好的学习通</w:t>
      </w:r>
      <w:r>
        <w:rPr>
          <w:rFonts w:ascii="宋体" w:hAnsi="宋体" w:cs="仿宋"/>
          <w:sz w:val="28"/>
          <w:szCs w:val="28"/>
        </w:rPr>
        <w:t>APP，在“我”页面点击“请先登录”进入登录页面</w:t>
      </w:r>
      <w:r>
        <w:rPr>
          <w:rFonts w:hint="eastAsia" w:ascii="宋体" w:hAnsi="宋体" w:cs="仿宋"/>
          <w:sz w:val="28"/>
          <w:szCs w:val="28"/>
        </w:rPr>
        <w:t>。</w:t>
      </w:r>
    </w:p>
    <w:p w14:paraId="749A35DC">
      <w:pPr>
        <w:pStyle w:val="16"/>
        <w:spacing w:line="480" w:lineRule="exact"/>
        <w:ind w:firstLine="562" w:firstLineChars="200"/>
        <w:rPr>
          <w:rFonts w:hint="eastAsia" w:ascii="宋体" w:hAnsi="宋体" w:cs="仿宋"/>
          <w:b/>
          <w:sz w:val="28"/>
          <w:szCs w:val="28"/>
        </w:rPr>
      </w:pPr>
      <w:r>
        <w:rPr>
          <w:rFonts w:hint="eastAsia" w:ascii="宋体" w:hAnsi="宋体" w:cs="仿宋"/>
          <w:b/>
          <w:sz w:val="28"/>
          <w:szCs w:val="28"/>
        </w:rPr>
        <w:t>登录方式</w:t>
      </w:r>
    </w:p>
    <w:p w14:paraId="5B111E26">
      <w:pPr>
        <w:pStyle w:val="16"/>
        <w:spacing w:line="480" w:lineRule="exact"/>
        <w:ind w:firstLine="560" w:firstLineChars="200"/>
        <w:rPr>
          <w:rFonts w:hint="eastAsia" w:ascii="宋体" w:hAnsi="宋体" w:cs="仿宋"/>
          <w:bCs/>
          <w:sz w:val="28"/>
          <w:szCs w:val="28"/>
        </w:rPr>
      </w:pPr>
      <w:r>
        <w:rPr>
          <w:rFonts w:hint="eastAsia" w:ascii="宋体" w:hAnsi="宋体" w:cs="仿宋"/>
          <w:bCs/>
          <w:sz w:val="28"/>
          <w:szCs w:val="28"/>
        </w:rPr>
        <w:t>未注册过的学生按照如下方式进行注册，已注册过的学生可以直接使用学号和密码进行登录或者使用手机号进行登录。</w:t>
      </w:r>
    </w:p>
    <w:p w14:paraId="3ABE80EE">
      <w:pPr>
        <w:pStyle w:val="16"/>
        <w:spacing w:line="480" w:lineRule="exact"/>
        <w:ind w:firstLine="560" w:firstLineChars="200"/>
        <w:rPr>
          <w:rFonts w:hint="eastAsia" w:ascii="宋体" w:hAnsi="宋体" w:cs="仿宋"/>
          <w:sz w:val="28"/>
          <w:szCs w:val="28"/>
        </w:rPr>
      </w:pPr>
      <w:r>
        <w:rPr>
          <w:rFonts w:hint="eastAsia" w:ascii="宋体" w:hAnsi="宋体" w:cs="仿宋"/>
          <w:bCs/>
          <w:sz w:val="28"/>
          <w:szCs w:val="28"/>
        </w:rPr>
        <w:t>1、</w:t>
      </w:r>
      <w:r>
        <w:rPr>
          <w:rFonts w:ascii="宋体" w:hAnsi="宋体" w:cs="仿宋"/>
          <w:sz w:val="28"/>
          <w:szCs w:val="28"/>
        </w:rPr>
        <w:t>点击“新用户注册”或点击“手机</w:t>
      </w:r>
      <w:r>
        <w:rPr>
          <w:rFonts w:hint="eastAsia" w:ascii="宋体" w:hAnsi="宋体" w:cs="仿宋"/>
          <w:sz w:val="28"/>
          <w:szCs w:val="28"/>
        </w:rPr>
        <w:t>号快捷登录</w:t>
      </w:r>
      <w:r>
        <w:rPr>
          <w:rFonts w:ascii="宋体" w:hAnsi="宋体" w:cs="仿宋"/>
          <w:sz w:val="28"/>
          <w:szCs w:val="28"/>
        </w:rPr>
        <w:t>”，按提示用手机号注册账号并进行机构账号认证。</w:t>
      </w:r>
    </w:p>
    <w:p w14:paraId="3964FE3B">
      <w:pPr>
        <w:pStyle w:val="16"/>
        <w:spacing w:line="480" w:lineRule="exact"/>
        <w:ind w:firstLine="560" w:firstLineChars="200"/>
        <w:rPr>
          <w:rFonts w:hint="eastAsia" w:ascii="宋体" w:hAnsi="宋体" w:cs="仿宋"/>
          <w:sz w:val="28"/>
          <w:szCs w:val="28"/>
        </w:rPr>
      </w:pPr>
      <w:r>
        <w:rPr>
          <w:rFonts w:ascii="宋体" w:hAnsi="宋体" w:cs="仿宋"/>
          <w:sz w:val="28"/>
          <w:szCs w:val="28"/>
        </w:rPr>
        <w:t>2</w:t>
      </w:r>
      <w:r>
        <w:rPr>
          <w:rFonts w:hint="eastAsia" w:ascii="宋体" w:hAnsi="宋体" w:cs="仿宋"/>
          <w:sz w:val="28"/>
          <w:szCs w:val="28"/>
        </w:rPr>
        <w:t>、用户注册登录后</w:t>
      </w:r>
      <w:r>
        <w:rPr>
          <w:rFonts w:ascii="宋体" w:hAnsi="宋体" w:cs="仿宋"/>
          <w:sz w:val="28"/>
          <w:szCs w:val="28"/>
        </w:rPr>
        <w:t>在学习通“我”页面点击头像</w:t>
      </w:r>
      <w:r>
        <w:rPr>
          <w:rFonts w:hint="eastAsia" w:ascii="宋体" w:hAnsi="宋体" w:cs="仿宋"/>
          <w:sz w:val="28"/>
          <w:szCs w:val="28"/>
        </w:rPr>
        <w:t>姓名所在行</w:t>
      </w:r>
      <w:r>
        <w:rPr>
          <w:rFonts w:ascii="宋体" w:hAnsi="宋体" w:cs="仿宋"/>
          <w:sz w:val="28"/>
          <w:szCs w:val="28"/>
        </w:rPr>
        <w:t>进入</w:t>
      </w:r>
      <w:r>
        <w:rPr>
          <w:rFonts w:ascii="宋体" w:hAnsi="宋体" w:cs="仿宋"/>
          <w:b/>
          <w:bCs/>
          <w:sz w:val="28"/>
          <w:szCs w:val="28"/>
        </w:rPr>
        <w:t>账号管理</w:t>
      </w:r>
      <w:r>
        <w:rPr>
          <w:rFonts w:hint="eastAsia" w:ascii="宋体" w:hAnsi="宋体" w:cs="仿宋"/>
          <w:sz w:val="28"/>
          <w:szCs w:val="28"/>
        </w:rPr>
        <w:t>——</w:t>
      </w:r>
      <w:r>
        <w:rPr>
          <w:rFonts w:hint="eastAsia" w:ascii="宋体" w:hAnsi="宋体" w:cs="仿宋"/>
          <w:b/>
          <w:bCs/>
          <w:sz w:val="28"/>
          <w:szCs w:val="28"/>
        </w:rPr>
        <w:t>单位设置</w:t>
      </w:r>
      <w:r>
        <w:rPr>
          <w:rFonts w:hint="eastAsia" w:ascii="宋体" w:hAnsi="宋体" w:cs="仿宋"/>
          <w:sz w:val="28"/>
          <w:szCs w:val="28"/>
        </w:rPr>
        <w:t>——</w:t>
      </w:r>
      <w:r>
        <w:rPr>
          <w:rFonts w:hint="eastAsia" w:ascii="宋体" w:hAnsi="宋体" w:cs="仿宋"/>
          <w:b/>
          <w:bCs/>
          <w:sz w:val="28"/>
          <w:szCs w:val="28"/>
        </w:rPr>
        <w:t>添加单位</w:t>
      </w:r>
      <w:r>
        <w:rPr>
          <w:rFonts w:hint="eastAsia" w:ascii="宋体" w:hAnsi="宋体" w:cs="仿宋"/>
          <w:sz w:val="28"/>
          <w:szCs w:val="28"/>
        </w:rPr>
        <w:t>进</w:t>
      </w:r>
      <w:r>
        <w:rPr>
          <w:rFonts w:ascii="宋体" w:hAnsi="宋体" w:cs="仿宋"/>
          <w:sz w:val="28"/>
          <w:szCs w:val="28"/>
        </w:rPr>
        <w:t>行机构账号认证</w:t>
      </w:r>
      <w:r>
        <w:rPr>
          <w:rFonts w:hint="eastAsia" w:ascii="宋体" w:hAnsi="宋体" w:cs="仿宋"/>
          <w:sz w:val="28"/>
          <w:szCs w:val="28"/>
        </w:rPr>
        <w:t>。</w:t>
      </w:r>
    </w:p>
    <w:p w14:paraId="7279FA1E">
      <w:pPr>
        <w:pStyle w:val="16"/>
        <w:spacing w:line="480" w:lineRule="exact"/>
        <w:ind w:firstLine="560" w:firstLineChars="200"/>
        <w:rPr>
          <w:rFonts w:hint="eastAsia" w:ascii="宋体" w:hAnsi="宋体" w:cs="仿宋"/>
          <w:sz w:val="28"/>
          <w:szCs w:val="28"/>
        </w:rPr>
      </w:pPr>
      <w:r>
        <w:rPr>
          <w:rFonts w:hint="eastAsia" w:ascii="宋体" w:hAnsi="宋体" w:cs="仿宋"/>
          <w:sz w:val="28"/>
          <w:szCs w:val="28"/>
        </w:rPr>
        <w:t>3、用户在“学校/单位”一栏输入沈阳师范大学，之后弹出下拉框选择“</w:t>
      </w:r>
      <w:r>
        <w:rPr>
          <w:rFonts w:hint="eastAsia" w:ascii="宋体" w:hAnsi="宋体" w:cs="仿宋"/>
          <w:b/>
          <w:bCs/>
          <w:sz w:val="28"/>
          <w:szCs w:val="28"/>
        </w:rPr>
        <w:t>辽宁省课程共享联盟/沈</w:t>
      </w:r>
      <w:r>
        <w:rPr>
          <w:rFonts w:hint="eastAsia" w:ascii="宋体" w:hAnsi="宋体" w:cs="仿宋"/>
          <w:b/>
          <w:sz w:val="28"/>
          <w:szCs w:val="28"/>
        </w:rPr>
        <w:t>阳师范大学</w:t>
      </w:r>
      <w:r>
        <w:rPr>
          <w:rFonts w:hint="eastAsia" w:ascii="宋体" w:hAnsi="宋体" w:cs="仿宋"/>
          <w:sz w:val="28"/>
          <w:szCs w:val="28"/>
        </w:rPr>
        <w:t>”，点击下拉框中的单位名称，点击“下一步”，输入学号点击“确定”。</w:t>
      </w:r>
    </w:p>
    <w:p w14:paraId="7CD418AD">
      <w:pPr>
        <w:spacing w:line="360" w:lineRule="auto"/>
        <w:jc w:val="center"/>
        <w:rPr>
          <w:rFonts w:hint="eastAsia" w:ascii="宋体" w:hAnsi="宋体"/>
          <w:sz w:val="24"/>
          <w:szCs w:val="24"/>
        </w:rPr>
      </w:pPr>
      <w:r>
        <w:rPr>
          <w:rFonts w:hint="eastAsia" w:ascii="宋体" w:hAnsi="宋体"/>
          <w:sz w:val="24"/>
          <w:szCs w:val="24"/>
        </w:rPr>
        <w:t xml:space="preserve">  </w:t>
      </w:r>
      <w:r>
        <w:drawing>
          <wp:anchor distT="0" distB="0" distL="114300" distR="114300" simplePos="0" relativeHeight="251661312" behindDoc="0" locked="0" layoutInCell="1" allowOverlap="1">
            <wp:simplePos x="0" y="0"/>
            <wp:positionH relativeFrom="margin">
              <wp:align>center</wp:align>
            </wp:positionH>
            <wp:positionV relativeFrom="paragraph">
              <wp:posOffset>58420</wp:posOffset>
            </wp:positionV>
            <wp:extent cx="6188710" cy="2690495"/>
            <wp:effectExtent l="0" t="0" r="2540" b="0"/>
            <wp:wrapSquare wrapText="bothSides"/>
            <wp:docPr id="952201335" name="图片 95220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201335" name="图片 95220133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88710" cy="2690495"/>
                    </a:xfrm>
                    <a:prstGeom prst="rect">
                      <a:avLst/>
                    </a:prstGeom>
                  </pic:spPr>
                </pic:pic>
              </a:graphicData>
            </a:graphic>
          </wp:anchor>
        </w:drawing>
      </w:r>
    </w:p>
    <w:p w14:paraId="6FC3A7AB">
      <w:pPr>
        <w:spacing w:line="360" w:lineRule="auto"/>
        <w:ind w:firstLine="528" w:firstLineChars="200"/>
        <w:rPr>
          <w:rFonts w:hint="eastAsia" w:ascii="宋体" w:hAnsi="宋体" w:cs="仿宋"/>
          <w:spacing w:val="-8"/>
          <w:sz w:val="28"/>
          <w:szCs w:val="28"/>
        </w:rPr>
      </w:pPr>
      <w:r>
        <w:rPr>
          <w:rFonts w:hint="eastAsia" w:ascii="宋体" w:hAnsi="宋体" w:cs="仿宋"/>
          <w:spacing w:val="-8"/>
          <w:sz w:val="28"/>
          <w:szCs w:val="28"/>
        </w:rPr>
        <w:t>学生登录后在学习通首页点击</w:t>
      </w:r>
      <w:r>
        <w:rPr>
          <w:rFonts w:hint="eastAsia" w:ascii="宋体" w:hAnsi="宋体" w:cs="仿宋"/>
          <w:b/>
          <w:bCs/>
          <w:spacing w:val="-8"/>
          <w:sz w:val="28"/>
          <w:szCs w:val="28"/>
        </w:rPr>
        <w:t>我的课程</w:t>
      </w:r>
      <w:r>
        <w:rPr>
          <w:rFonts w:hint="eastAsia" w:ascii="宋体" w:hAnsi="宋体" w:cs="仿宋"/>
          <w:spacing w:val="-8"/>
          <w:sz w:val="28"/>
          <w:szCs w:val="28"/>
        </w:rPr>
        <w:t>或在</w:t>
      </w:r>
      <w:r>
        <w:rPr>
          <w:rFonts w:hint="eastAsia" w:ascii="宋体" w:hAnsi="宋体" w:cs="仿宋"/>
          <w:b/>
          <w:bCs/>
          <w:spacing w:val="-8"/>
          <w:sz w:val="28"/>
          <w:szCs w:val="28"/>
        </w:rPr>
        <w:t>我</w:t>
      </w:r>
      <w:r>
        <w:rPr>
          <w:rFonts w:hint="eastAsia" w:ascii="宋体" w:hAnsi="宋体" w:cs="仿宋"/>
          <w:spacing w:val="-8"/>
          <w:sz w:val="28"/>
          <w:szCs w:val="28"/>
        </w:rPr>
        <w:t xml:space="preserve">—— </w:t>
      </w:r>
      <w:r>
        <w:rPr>
          <w:rFonts w:hint="eastAsia" w:ascii="宋体" w:hAnsi="宋体" w:cs="仿宋"/>
          <w:b/>
          <w:bCs/>
          <w:spacing w:val="-8"/>
          <w:sz w:val="28"/>
          <w:szCs w:val="28"/>
        </w:rPr>
        <w:t>课程</w:t>
      </w:r>
      <w:r>
        <w:rPr>
          <w:rFonts w:hint="eastAsia" w:ascii="宋体" w:hAnsi="宋体" w:cs="仿宋"/>
          <w:spacing w:val="-8"/>
          <w:sz w:val="28"/>
          <w:szCs w:val="28"/>
        </w:rPr>
        <w:t>可以查看课程。</w:t>
      </w:r>
    </w:p>
    <w:p w14:paraId="40045105">
      <w:pPr>
        <w:spacing w:line="360" w:lineRule="auto"/>
        <w:ind w:firstLine="240" w:firstLineChars="100"/>
        <w:jc w:val="center"/>
        <w:rPr>
          <w:rFonts w:hint="eastAsia" w:ascii="宋体" w:hAnsi="宋体"/>
          <w:sz w:val="24"/>
          <w:szCs w:val="24"/>
        </w:rPr>
      </w:pPr>
      <w:r>
        <w:rPr>
          <w:rFonts w:ascii="宋体" w:hAnsi="宋体"/>
          <w:sz w:val="24"/>
          <w:szCs w:val="24"/>
        </w:rPr>
        <w:drawing>
          <wp:anchor distT="0" distB="0" distL="114300" distR="114300" simplePos="0" relativeHeight="251662336" behindDoc="0" locked="0" layoutInCell="1" allowOverlap="1">
            <wp:simplePos x="0" y="0"/>
            <wp:positionH relativeFrom="column">
              <wp:posOffset>2233930</wp:posOffset>
            </wp:positionH>
            <wp:positionV relativeFrom="paragraph">
              <wp:posOffset>125095</wp:posOffset>
            </wp:positionV>
            <wp:extent cx="1614805" cy="3137535"/>
            <wp:effectExtent l="19050" t="19050" r="23495" b="24765"/>
            <wp:wrapSquare wrapText="bothSides"/>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4805" cy="3137535"/>
                    </a:xfrm>
                    <a:prstGeom prst="rect">
                      <a:avLst/>
                    </a:prstGeom>
                    <a:noFill/>
                    <a:ln>
                      <a:solidFill>
                        <a:schemeClr val="bg2">
                          <a:lumMod val="90000"/>
                        </a:schemeClr>
                      </a:solidFill>
                    </a:ln>
                  </pic:spPr>
                </pic:pic>
              </a:graphicData>
            </a:graphic>
          </wp:anchor>
        </w:drawing>
      </w:r>
      <w:r>
        <w:rPr>
          <w:rFonts w:ascii="宋体" w:hAnsi="宋体"/>
          <w:sz w:val="24"/>
          <w:szCs w:val="24"/>
        </w:rPr>
        <w:drawing>
          <wp:inline distT="0" distB="0" distL="0" distR="0">
            <wp:extent cx="1627505" cy="3148330"/>
            <wp:effectExtent l="19050" t="19050" r="10795" b="1397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7505" cy="3148330"/>
                    </a:xfrm>
                    <a:prstGeom prst="rect">
                      <a:avLst/>
                    </a:prstGeom>
                    <a:noFill/>
                    <a:ln>
                      <a:solidFill>
                        <a:schemeClr val="bg2">
                          <a:lumMod val="90000"/>
                        </a:schemeClr>
                      </a:solidFill>
                    </a:ln>
                  </pic:spPr>
                </pic:pic>
              </a:graphicData>
            </a:graphic>
          </wp:inline>
        </w:drawing>
      </w:r>
    </w:p>
    <w:p w14:paraId="00A4F713">
      <w:pPr>
        <w:spacing w:line="360" w:lineRule="auto"/>
        <w:jc w:val="left"/>
        <w:rPr>
          <w:rFonts w:hint="eastAsia" w:ascii="宋体" w:hAnsi="宋体"/>
          <w:sz w:val="24"/>
          <w:szCs w:val="24"/>
        </w:rPr>
      </w:pPr>
    </w:p>
    <w:p w14:paraId="53A7479A">
      <w:pPr>
        <w:spacing w:line="360" w:lineRule="auto"/>
        <w:rPr>
          <w:rFonts w:hint="eastAsia" w:ascii="宋体" w:hAnsi="宋体" w:cs="Times New Roman"/>
          <w:sz w:val="28"/>
          <w:szCs w:val="28"/>
        </w:rPr>
      </w:pPr>
      <w:r>
        <w:rPr>
          <w:rFonts w:hint="eastAsia" w:ascii="宋体" w:hAnsi="宋体" w:cs="仿宋"/>
          <w:sz w:val="28"/>
          <w:szCs w:val="28"/>
        </w:rPr>
        <w:t>在“</w:t>
      </w:r>
      <w:r>
        <w:rPr>
          <w:rFonts w:hint="eastAsia" w:ascii="宋体" w:hAnsi="宋体" w:cs="仿宋"/>
          <w:b/>
          <w:bCs/>
          <w:sz w:val="28"/>
          <w:szCs w:val="28"/>
        </w:rPr>
        <w:t>课程</w:t>
      </w:r>
      <w:r>
        <w:rPr>
          <w:rFonts w:hint="eastAsia" w:ascii="宋体" w:hAnsi="宋体" w:cs="仿宋"/>
          <w:sz w:val="28"/>
          <w:szCs w:val="28"/>
        </w:rPr>
        <w:t>”页面点击课程名称进入课程空间开始学习。</w:t>
      </w:r>
    </w:p>
    <w:p w14:paraId="5372C586">
      <w:pPr>
        <w:pStyle w:val="16"/>
        <w:spacing w:line="360" w:lineRule="auto"/>
        <w:rPr>
          <w:rFonts w:hint="eastAsia" w:ascii="宋体" w:hAnsi="宋体" w:cs="仿宋"/>
          <w:sz w:val="28"/>
          <w:szCs w:val="28"/>
        </w:rPr>
      </w:pPr>
      <w:r>
        <w:rPr>
          <w:rFonts w:hint="eastAsia" w:ascii="宋体" w:hAnsi="宋体" w:cs="仿宋"/>
          <w:sz w:val="28"/>
          <w:szCs w:val="28"/>
        </w:rPr>
        <w:t>在“</w:t>
      </w:r>
      <w:r>
        <w:rPr>
          <w:rFonts w:hint="eastAsia" w:ascii="宋体" w:hAnsi="宋体" w:cs="仿宋"/>
          <w:b/>
          <w:sz w:val="28"/>
          <w:szCs w:val="28"/>
        </w:rPr>
        <w:t>章节</w:t>
      </w:r>
      <w:r>
        <w:rPr>
          <w:rFonts w:hint="eastAsia" w:ascii="宋体" w:hAnsi="宋体" w:cs="仿宋"/>
          <w:sz w:val="28"/>
          <w:szCs w:val="28"/>
        </w:rPr>
        <w:t>”页面点击章节名称可以进入章节视频和章节测验页面开始学习。</w:t>
      </w:r>
    </w:p>
    <w:p w14:paraId="75107E2B">
      <w:pPr>
        <w:pStyle w:val="16"/>
        <w:spacing w:line="360" w:lineRule="auto"/>
        <w:rPr>
          <w:rFonts w:hint="eastAsia" w:ascii="宋体" w:hAnsi="宋体" w:cs="仿宋"/>
          <w:sz w:val="28"/>
          <w:szCs w:val="28"/>
        </w:rPr>
      </w:pPr>
      <w:r>
        <w:rPr>
          <w:rFonts w:hint="eastAsia" w:ascii="宋体" w:hAnsi="宋体" w:cs="仿宋"/>
          <w:sz w:val="28"/>
          <w:szCs w:val="28"/>
        </w:rPr>
        <w:t>在“</w:t>
      </w:r>
      <w:r>
        <w:rPr>
          <w:rFonts w:hint="eastAsia" w:ascii="宋体" w:hAnsi="宋体" w:cs="仿宋"/>
          <w:b/>
          <w:sz w:val="28"/>
          <w:szCs w:val="28"/>
        </w:rPr>
        <w:t>任务</w:t>
      </w:r>
      <w:r>
        <w:rPr>
          <w:rFonts w:hint="eastAsia" w:ascii="宋体" w:hAnsi="宋体" w:cs="仿宋"/>
          <w:sz w:val="28"/>
          <w:szCs w:val="28"/>
        </w:rPr>
        <w:t>”页面可以查看本课程已发布的通知、考试、签到等课堂任务。</w:t>
      </w:r>
    </w:p>
    <w:p w14:paraId="6A356B44">
      <w:pPr>
        <w:pStyle w:val="16"/>
        <w:spacing w:line="360" w:lineRule="auto"/>
        <w:rPr>
          <w:rFonts w:hint="eastAsia" w:ascii="宋体" w:hAnsi="宋体" w:cs="仿宋"/>
          <w:sz w:val="28"/>
          <w:szCs w:val="28"/>
        </w:rPr>
      </w:pPr>
      <w:r>
        <w:rPr>
          <w:rFonts w:hint="eastAsia" w:ascii="宋体" w:hAnsi="宋体" w:cs="仿宋"/>
          <w:sz w:val="28"/>
          <w:szCs w:val="28"/>
        </w:rPr>
        <w:t>在“</w:t>
      </w:r>
      <w:r>
        <w:rPr>
          <w:rFonts w:hint="eastAsia" w:ascii="宋体" w:hAnsi="宋体" w:cs="仿宋"/>
          <w:b/>
          <w:bCs/>
          <w:sz w:val="28"/>
          <w:szCs w:val="28"/>
        </w:rPr>
        <w:t>更多</w:t>
      </w:r>
      <w:r>
        <w:rPr>
          <w:rFonts w:hint="eastAsia" w:ascii="宋体" w:hAnsi="宋体" w:cs="仿宋"/>
          <w:sz w:val="28"/>
          <w:szCs w:val="28"/>
        </w:rPr>
        <w:t>”页面可以查看课程考核标准、已获得分数、课程开课时间和考试时间等信息。</w:t>
      </w:r>
    </w:p>
    <w:p w14:paraId="1E60FD8D">
      <w:pPr>
        <w:pStyle w:val="16"/>
        <w:spacing w:line="360" w:lineRule="auto"/>
        <w:ind w:left="5250"/>
        <w:rPr>
          <w:rFonts w:hint="eastAsia" w:ascii="宋体" w:hAnsi="宋体" w:cs="仿宋"/>
          <w:sz w:val="24"/>
          <w:szCs w:val="24"/>
        </w:rPr>
      </w:pPr>
    </w:p>
    <w:p w14:paraId="09EBC8A4">
      <w:pPr>
        <w:pStyle w:val="16"/>
        <w:spacing w:line="360" w:lineRule="auto"/>
        <w:ind w:left="5250"/>
        <w:jc w:val="center"/>
        <w:rPr>
          <w:rFonts w:hint="eastAsia" w:ascii="宋体" w:hAnsi="宋体"/>
          <w:sz w:val="24"/>
          <w:szCs w:val="24"/>
        </w:rPr>
      </w:pPr>
      <w:r>
        <w:rPr>
          <w:rFonts w:ascii="宋体" w:hAnsi="宋体"/>
          <w:sz w:val="24"/>
          <w:szCs w:val="24"/>
        </w:rPr>
        <w:drawing>
          <wp:anchor distT="0" distB="0" distL="114300" distR="114300" simplePos="0" relativeHeight="251663360" behindDoc="0" locked="0" layoutInCell="1" allowOverlap="1">
            <wp:simplePos x="0" y="0"/>
            <wp:positionH relativeFrom="column">
              <wp:posOffset>3817620</wp:posOffset>
            </wp:positionH>
            <wp:positionV relativeFrom="paragraph">
              <wp:posOffset>41910</wp:posOffset>
            </wp:positionV>
            <wp:extent cx="1734820" cy="3366135"/>
            <wp:effectExtent l="19050" t="19050" r="17780" b="24765"/>
            <wp:wrapSquare wrapText="bothSides"/>
            <wp:docPr id="3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34820" cy="3366135"/>
                    </a:xfrm>
                    <a:prstGeom prst="rect">
                      <a:avLst/>
                    </a:prstGeom>
                    <a:noFill/>
                    <a:ln>
                      <a:solidFill>
                        <a:schemeClr val="bg2">
                          <a:lumMod val="90000"/>
                        </a:schemeClr>
                      </a:solidFill>
                    </a:ln>
                  </pic:spPr>
                </pic:pic>
              </a:graphicData>
            </a:graphic>
          </wp:anchor>
        </w:drawing>
      </w:r>
      <w:r>
        <w:rPr>
          <w:rFonts w:ascii="宋体" w:hAnsi="宋体"/>
          <w:sz w:val="24"/>
          <w:szCs w:val="24"/>
        </w:rPr>
        <w:drawing>
          <wp:anchor distT="0" distB="0" distL="114300" distR="114300" simplePos="0" relativeHeight="251660288" behindDoc="0" locked="0" layoutInCell="1" allowOverlap="1">
            <wp:simplePos x="0" y="0"/>
            <wp:positionH relativeFrom="column">
              <wp:posOffset>2013585</wp:posOffset>
            </wp:positionH>
            <wp:positionV relativeFrom="paragraph">
              <wp:posOffset>97790</wp:posOffset>
            </wp:positionV>
            <wp:extent cx="1743075" cy="3375025"/>
            <wp:effectExtent l="19050" t="19050" r="28575" b="15875"/>
            <wp:wrapSquare wrapText="bothSides"/>
            <wp:docPr id="3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43075" cy="3375025"/>
                    </a:xfrm>
                    <a:prstGeom prst="rect">
                      <a:avLst/>
                    </a:prstGeom>
                    <a:noFill/>
                    <a:ln>
                      <a:solidFill>
                        <a:schemeClr val="bg2">
                          <a:lumMod val="90000"/>
                        </a:schemeClr>
                      </a:solidFill>
                    </a:ln>
                  </pic:spPr>
                </pic:pic>
              </a:graphicData>
            </a:graphic>
          </wp:anchor>
        </w:drawing>
      </w:r>
      <w:r>
        <w:rPr>
          <w:rFonts w:ascii="宋体" w:hAnsi="宋体"/>
          <w:sz w:val="24"/>
          <w:szCs w:val="24"/>
        </w:rPr>
        <w:drawing>
          <wp:anchor distT="0" distB="0" distL="114300" distR="114300" simplePos="0" relativeHeight="251659264" behindDoc="0" locked="0" layoutInCell="1" allowOverlap="1">
            <wp:simplePos x="0" y="0"/>
            <wp:positionH relativeFrom="column">
              <wp:posOffset>55245</wp:posOffset>
            </wp:positionH>
            <wp:positionV relativeFrom="paragraph">
              <wp:posOffset>85725</wp:posOffset>
            </wp:positionV>
            <wp:extent cx="1743075" cy="3387090"/>
            <wp:effectExtent l="19050" t="19050" r="28575" b="22860"/>
            <wp:wrapSquare wrapText="bothSides"/>
            <wp:docPr id="3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43075" cy="3387090"/>
                    </a:xfrm>
                    <a:prstGeom prst="rect">
                      <a:avLst/>
                    </a:prstGeom>
                    <a:noFill/>
                    <a:ln>
                      <a:solidFill>
                        <a:schemeClr val="bg2">
                          <a:lumMod val="90000"/>
                        </a:schemeClr>
                      </a:solidFill>
                    </a:ln>
                  </pic:spPr>
                </pic:pic>
              </a:graphicData>
            </a:graphic>
          </wp:anchor>
        </w:drawing>
      </w:r>
      <w:r>
        <w:rPr>
          <w:rFonts w:hint="eastAsia" w:ascii="宋体" w:hAnsi="宋体"/>
          <w:sz w:val="24"/>
          <w:szCs w:val="24"/>
        </w:rPr>
        <w:t xml:space="preserve">  </w:t>
      </w:r>
    </w:p>
    <w:p w14:paraId="357CFAD2">
      <w:pPr>
        <w:widowControl/>
        <w:spacing w:before="100" w:beforeAutospacing="1" w:after="100" w:afterAutospacing="1"/>
        <w:jc w:val="left"/>
        <w:rPr>
          <w:rFonts w:hint="eastAsia" w:ascii="宋体" w:hAnsi="宋体" w:cs="Times New Roman"/>
          <w:sz w:val="24"/>
          <w:szCs w:val="24"/>
        </w:rPr>
      </w:pPr>
      <w:r>
        <w:rPr>
          <w:rFonts w:hint="eastAsia" w:ascii="宋体" w:hAnsi="宋体" w:cs="仿宋"/>
          <w:b/>
          <w:sz w:val="32"/>
          <w:szCs w:val="32"/>
        </w:rPr>
        <w:t>二、电脑端学习方式</w:t>
      </w:r>
    </w:p>
    <w:p w14:paraId="16AF0975">
      <w:pPr>
        <w:pStyle w:val="16"/>
        <w:spacing w:line="360" w:lineRule="auto"/>
        <w:ind w:firstLine="560" w:firstLineChars="200"/>
        <w:rPr>
          <w:rFonts w:hint="eastAsia" w:ascii="宋体" w:hAnsi="宋体" w:cs="仿宋"/>
          <w:sz w:val="28"/>
          <w:szCs w:val="28"/>
        </w:rPr>
      </w:pPr>
      <w:r>
        <w:rPr>
          <w:rFonts w:hint="eastAsia" w:ascii="宋体" w:hAnsi="宋体" w:cs="仿宋"/>
          <w:sz w:val="28"/>
          <w:szCs w:val="28"/>
        </w:rPr>
        <w:t>电脑端访问地址为：</w:t>
      </w:r>
      <w:r>
        <w:rPr>
          <w:rFonts w:ascii="宋体" w:hAnsi="宋体" w:cs="仿宋"/>
          <w:sz w:val="28"/>
          <w:szCs w:val="28"/>
        </w:rPr>
        <w:t>sysfdx.mh.chaoxing.com</w:t>
      </w:r>
      <w:r>
        <w:rPr>
          <w:rFonts w:hint="eastAsia" w:ascii="宋体" w:hAnsi="宋体" w:cs="仿宋"/>
          <w:sz w:val="28"/>
          <w:szCs w:val="28"/>
        </w:rPr>
        <w:t>，学生登录入口在平台首页右上角。</w:t>
      </w:r>
    </w:p>
    <w:p w14:paraId="540A85B3">
      <w:pPr>
        <w:pStyle w:val="16"/>
        <w:spacing w:line="360" w:lineRule="auto"/>
        <w:rPr>
          <w:rFonts w:hint="eastAsia" w:ascii="宋体" w:hAnsi="宋体"/>
          <w:sz w:val="24"/>
          <w:szCs w:val="24"/>
        </w:rPr>
      </w:pPr>
      <w:r>
        <w:drawing>
          <wp:inline distT="0" distB="0" distL="0" distR="0">
            <wp:extent cx="5274310" cy="3081655"/>
            <wp:effectExtent l="0" t="0" r="2540" b="4445"/>
            <wp:docPr id="1967030060" name="图片 196703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030060" name="图片 196703006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79237" cy="3084745"/>
                    </a:xfrm>
                    <a:prstGeom prst="rect">
                      <a:avLst/>
                    </a:prstGeom>
                    <a:noFill/>
                    <a:ln>
                      <a:noFill/>
                    </a:ln>
                  </pic:spPr>
                </pic:pic>
              </a:graphicData>
            </a:graphic>
          </wp:inline>
        </w:drawing>
      </w:r>
    </w:p>
    <w:p w14:paraId="32B806B6">
      <w:pPr>
        <w:pStyle w:val="16"/>
        <w:spacing w:line="360" w:lineRule="auto"/>
        <w:rPr>
          <w:rFonts w:hint="eastAsia" w:ascii="宋体" w:hAnsi="宋体" w:cs="仿宋"/>
          <w:sz w:val="28"/>
          <w:szCs w:val="28"/>
        </w:rPr>
      </w:pPr>
      <w:r>
        <w:rPr>
          <w:rFonts w:hint="eastAsia" w:ascii="宋体" w:hAnsi="宋体" w:cs="仿宋"/>
          <w:sz w:val="28"/>
          <w:szCs w:val="28"/>
        </w:rPr>
        <w:t>注册方法同上，使用手机号进行注册，绑定单位工号即可。</w:t>
      </w:r>
    </w:p>
    <w:p w14:paraId="58E6300F">
      <w:pPr>
        <w:pStyle w:val="16"/>
        <w:spacing w:line="360" w:lineRule="auto"/>
        <w:rPr>
          <w:rFonts w:hint="eastAsia" w:ascii="宋体" w:hAnsi="宋体" w:cs="仿宋"/>
          <w:sz w:val="28"/>
          <w:szCs w:val="28"/>
        </w:rPr>
      </w:pPr>
      <w:r>
        <w:rPr>
          <w:rFonts w:hint="eastAsia" w:ascii="宋体" w:hAnsi="宋体" w:cs="仿宋"/>
          <w:sz w:val="28"/>
          <w:szCs w:val="28"/>
        </w:rPr>
        <w:t>学生登录后在个人空间“课程</w:t>
      </w:r>
      <w:r>
        <w:rPr>
          <w:rFonts w:ascii="宋体" w:hAnsi="宋体" w:cs="仿宋"/>
          <w:sz w:val="28"/>
          <w:szCs w:val="28"/>
        </w:rPr>
        <w:t>”</w:t>
      </w:r>
      <w:r>
        <w:rPr>
          <w:rFonts w:hint="eastAsia" w:ascii="宋体" w:hAnsi="宋体" w:cs="仿宋"/>
          <w:sz w:val="28"/>
          <w:szCs w:val="28"/>
        </w:rPr>
        <w:t>-“我学的课”页面可查看课程，点击课程封面或课程名称可进入课程空间学习。</w:t>
      </w:r>
    </w:p>
    <w:p w14:paraId="11CE9548">
      <w:pPr>
        <w:pStyle w:val="16"/>
        <w:spacing w:line="360" w:lineRule="auto"/>
        <w:rPr>
          <w:rFonts w:hint="eastAsia" w:ascii="宋体" w:hAnsi="宋体"/>
          <w:sz w:val="24"/>
          <w:szCs w:val="24"/>
        </w:rPr>
      </w:pPr>
      <w:r>
        <w:rPr>
          <w:rFonts w:ascii="宋体" w:hAnsi="宋体"/>
          <w:sz w:val="24"/>
          <w:szCs w:val="24"/>
        </w:rPr>
        <w:drawing>
          <wp:inline distT="0" distB="0" distL="114300" distR="114300">
            <wp:extent cx="5645785" cy="2613025"/>
            <wp:effectExtent l="19050" t="19050" r="12065" b="15875"/>
            <wp:docPr id="3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1"/>
                    <pic:cNvPicPr>
                      <a:picLocks noChangeAspect="1"/>
                    </pic:cNvPicPr>
                  </pic:nvPicPr>
                  <pic:blipFill>
                    <a:blip r:embed="rId21"/>
                    <a:stretch>
                      <a:fillRect/>
                    </a:stretch>
                  </pic:blipFill>
                  <pic:spPr>
                    <a:xfrm>
                      <a:off x="0" y="0"/>
                      <a:ext cx="5658849" cy="2619125"/>
                    </a:xfrm>
                    <a:prstGeom prst="rect">
                      <a:avLst/>
                    </a:prstGeom>
                    <a:noFill/>
                    <a:ln>
                      <a:solidFill>
                        <a:schemeClr val="bg2">
                          <a:lumMod val="90000"/>
                        </a:schemeClr>
                      </a:solidFill>
                    </a:ln>
                  </pic:spPr>
                </pic:pic>
              </a:graphicData>
            </a:graphic>
          </wp:inline>
        </w:drawing>
      </w:r>
    </w:p>
    <w:p w14:paraId="3D4198DD">
      <w:pPr>
        <w:pStyle w:val="17"/>
        <w:spacing w:line="360" w:lineRule="auto"/>
        <w:ind w:firstLine="0" w:firstLineChars="0"/>
        <w:jc w:val="center"/>
        <w:rPr>
          <w:rFonts w:hint="eastAsia" w:ascii="宋体" w:hAnsi="宋体"/>
          <w:sz w:val="24"/>
        </w:rPr>
      </w:pPr>
    </w:p>
    <w:p w14:paraId="1892287C">
      <w:pPr>
        <w:spacing w:line="360" w:lineRule="auto"/>
        <w:jc w:val="center"/>
        <w:rPr>
          <w:rFonts w:hint="eastAsia" w:ascii="宋体" w:hAnsi="宋体"/>
          <w:sz w:val="24"/>
          <w:szCs w:val="24"/>
        </w:rPr>
      </w:pPr>
      <w:r>
        <w:rPr>
          <w:rFonts w:ascii="宋体" w:hAnsi="宋体"/>
          <w:sz w:val="24"/>
          <w:szCs w:val="24"/>
        </w:rPr>
        <w:drawing>
          <wp:inline distT="0" distB="0" distL="114300" distR="114300">
            <wp:extent cx="5681980" cy="2592705"/>
            <wp:effectExtent l="19050" t="19050" r="13970" b="17145"/>
            <wp:docPr id="4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5"/>
                    <pic:cNvPicPr>
                      <a:picLocks noChangeAspect="1"/>
                    </pic:cNvPicPr>
                  </pic:nvPicPr>
                  <pic:blipFill>
                    <a:blip r:embed="rId22"/>
                    <a:stretch>
                      <a:fillRect/>
                    </a:stretch>
                  </pic:blipFill>
                  <pic:spPr>
                    <a:xfrm>
                      <a:off x="0" y="0"/>
                      <a:ext cx="5692152" cy="2597331"/>
                    </a:xfrm>
                    <a:prstGeom prst="rect">
                      <a:avLst/>
                    </a:prstGeom>
                    <a:noFill/>
                    <a:ln>
                      <a:solidFill>
                        <a:schemeClr val="bg2">
                          <a:lumMod val="90000"/>
                        </a:schemeClr>
                      </a:solidFill>
                    </a:ln>
                  </pic:spPr>
                </pic:pic>
              </a:graphicData>
            </a:graphic>
          </wp:inline>
        </w:drawing>
      </w:r>
    </w:p>
    <w:p w14:paraId="3A27DA7D">
      <w:pPr>
        <w:pStyle w:val="16"/>
        <w:spacing w:line="360" w:lineRule="auto"/>
        <w:rPr>
          <w:rFonts w:hint="eastAsia" w:ascii="宋体" w:hAnsi="宋体" w:cs="仿宋"/>
          <w:sz w:val="28"/>
          <w:szCs w:val="28"/>
        </w:rPr>
      </w:pPr>
      <w:r>
        <w:rPr>
          <w:rFonts w:hint="eastAsia" w:ascii="宋体" w:hAnsi="宋体" w:cs="仿宋"/>
          <w:sz w:val="28"/>
          <w:szCs w:val="28"/>
        </w:rPr>
        <w:t>在课程空间首页点击章节名称可以进入章节视频和章节测验页面开始学习。首次观看视频时不能快进、不能拖拽视频进度条。观看视频时鼠标不能移出视频播放页面，否则视频会自动暂停。若视频无法播放可</w:t>
      </w:r>
      <w:r>
        <w:rPr>
          <w:rFonts w:ascii="宋体" w:hAnsi="宋体" w:cs="仿宋"/>
          <w:sz w:val="28"/>
          <w:szCs w:val="28"/>
        </w:rPr>
        <w:t>选择</w:t>
      </w:r>
      <w:r>
        <w:rPr>
          <w:rFonts w:hint="eastAsia" w:ascii="宋体" w:hAnsi="宋体" w:cs="仿宋"/>
          <w:sz w:val="28"/>
          <w:szCs w:val="28"/>
        </w:rPr>
        <w:t>切换播放线路、切换视频播放清晰度或清除缓存等。</w:t>
      </w:r>
    </w:p>
    <w:p w14:paraId="25F5C527">
      <w:pPr>
        <w:pStyle w:val="16"/>
        <w:spacing w:line="360" w:lineRule="auto"/>
        <w:rPr>
          <w:rFonts w:hint="eastAsia" w:ascii="宋体" w:hAnsi="宋体" w:cs="仿宋"/>
          <w:sz w:val="28"/>
          <w:szCs w:val="28"/>
        </w:rPr>
      </w:pPr>
      <w:r>
        <w:rPr>
          <w:rFonts w:hint="eastAsia" w:ascii="宋体" w:hAnsi="宋体" w:cs="仿宋"/>
          <w:sz w:val="28"/>
          <w:szCs w:val="28"/>
        </w:rPr>
        <w:t>视频和测验均为课程任务点，待完成任务点标识为</w:t>
      </w:r>
      <w:r>
        <w:rPr>
          <w:rFonts w:hint="eastAsia" w:ascii="宋体" w:hAnsi="宋体" w:cs="仿宋"/>
          <w:b/>
          <w:bCs/>
          <w:sz w:val="28"/>
          <w:szCs w:val="28"/>
        </w:rPr>
        <w:t>黄色</w:t>
      </w:r>
      <w:r>
        <w:rPr>
          <w:rFonts w:hint="eastAsia" w:ascii="宋体" w:hAnsi="宋体" w:cs="仿宋"/>
          <w:sz w:val="28"/>
          <w:szCs w:val="28"/>
        </w:rPr>
        <w:t>圆点，已完成任务点标识为</w:t>
      </w:r>
      <w:r>
        <w:rPr>
          <w:rFonts w:hint="eastAsia" w:ascii="宋体" w:hAnsi="宋体" w:cs="仿宋"/>
          <w:b/>
          <w:bCs/>
          <w:sz w:val="28"/>
          <w:szCs w:val="28"/>
        </w:rPr>
        <w:t>绿色</w:t>
      </w:r>
      <w:r>
        <w:rPr>
          <w:rFonts w:hint="eastAsia" w:ascii="宋体" w:hAnsi="宋体" w:cs="仿宋"/>
          <w:sz w:val="28"/>
          <w:szCs w:val="28"/>
        </w:rPr>
        <w:t>圆点。</w:t>
      </w:r>
    </w:p>
    <w:p w14:paraId="6099378B">
      <w:pPr>
        <w:spacing w:line="360" w:lineRule="auto"/>
        <w:rPr>
          <w:rFonts w:hint="eastAsia" w:ascii="宋体" w:hAnsi="宋体"/>
          <w:sz w:val="24"/>
          <w:szCs w:val="24"/>
        </w:rPr>
      </w:pPr>
      <w:r>
        <w:rPr>
          <w:rFonts w:ascii="宋体" w:hAnsi="宋体"/>
          <w:sz w:val="24"/>
          <w:szCs w:val="24"/>
        </w:rPr>
        <w:drawing>
          <wp:inline distT="0" distB="0" distL="114300" distR="114300">
            <wp:extent cx="5215890" cy="2094230"/>
            <wp:effectExtent l="9525" t="9525" r="13335" b="10795"/>
            <wp:docPr id="4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8"/>
                    <pic:cNvPicPr>
                      <a:picLocks noChangeAspect="1"/>
                    </pic:cNvPicPr>
                  </pic:nvPicPr>
                  <pic:blipFill>
                    <a:blip r:embed="rId23"/>
                    <a:stretch>
                      <a:fillRect/>
                    </a:stretch>
                  </pic:blipFill>
                  <pic:spPr>
                    <a:xfrm>
                      <a:off x="0" y="0"/>
                      <a:ext cx="5215890" cy="2094230"/>
                    </a:xfrm>
                    <a:prstGeom prst="rect">
                      <a:avLst/>
                    </a:prstGeom>
                    <a:noFill/>
                    <a:ln>
                      <a:solidFill>
                        <a:schemeClr val="bg2">
                          <a:lumMod val="90000"/>
                        </a:schemeClr>
                      </a:solidFill>
                    </a:ln>
                  </pic:spPr>
                </pic:pic>
              </a:graphicData>
            </a:graphic>
          </wp:inline>
        </w:drawing>
      </w:r>
    </w:p>
    <w:p w14:paraId="70F4A92F">
      <w:pPr>
        <w:spacing w:line="360" w:lineRule="auto"/>
        <w:rPr>
          <w:rFonts w:hint="eastAsia" w:ascii="宋体" w:hAnsi="宋体" w:cs="仿宋"/>
          <w:sz w:val="28"/>
          <w:szCs w:val="28"/>
        </w:rPr>
      </w:pPr>
      <w:r>
        <w:rPr>
          <w:rFonts w:hint="eastAsia" w:ascii="宋体" w:hAnsi="宋体" w:cs="仿宋"/>
          <w:sz w:val="28"/>
          <w:szCs w:val="28"/>
        </w:rPr>
        <w:t>点击“进度”可以查看课程考核标准和本人学习进度。</w:t>
      </w:r>
    </w:p>
    <w:p w14:paraId="750B5A2B">
      <w:pPr>
        <w:pStyle w:val="16"/>
        <w:spacing w:line="360" w:lineRule="auto"/>
        <w:rPr>
          <w:rFonts w:hint="eastAsia" w:ascii="宋体" w:hAnsi="宋体" w:cs="仿宋"/>
          <w:sz w:val="24"/>
          <w:szCs w:val="24"/>
        </w:rPr>
      </w:pPr>
      <w:r>
        <w:rPr>
          <w:rFonts w:ascii="宋体" w:hAnsi="宋体"/>
          <w:sz w:val="24"/>
          <w:szCs w:val="24"/>
        </w:rPr>
        <w:drawing>
          <wp:inline distT="0" distB="0" distL="114300" distR="114300">
            <wp:extent cx="5202555" cy="3883660"/>
            <wp:effectExtent l="9525" t="9525" r="26670" b="12065"/>
            <wp:docPr id="4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9"/>
                    <pic:cNvPicPr>
                      <a:picLocks noChangeAspect="1"/>
                    </pic:cNvPicPr>
                  </pic:nvPicPr>
                  <pic:blipFill>
                    <a:blip r:embed="rId24"/>
                    <a:stretch>
                      <a:fillRect/>
                    </a:stretch>
                  </pic:blipFill>
                  <pic:spPr>
                    <a:xfrm>
                      <a:off x="0" y="0"/>
                      <a:ext cx="5202555" cy="3883660"/>
                    </a:xfrm>
                    <a:prstGeom prst="rect">
                      <a:avLst/>
                    </a:prstGeom>
                    <a:noFill/>
                    <a:ln>
                      <a:solidFill>
                        <a:schemeClr val="bg2">
                          <a:lumMod val="90000"/>
                        </a:schemeClr>
                      </a:solidFill>
                    </a:ln>
                  </pic:spPr>
                </pic:pic>
              </a:graphicData>
            </a:graphic>
          </wp:inline>
        </w:drawing>
      </w:r>
    </w:p>
    <w:p w14:paraId="4F8F2B9E">
      <w:pPr>
        <w:pStyle w:val="16"/>
        <w:spacing w:line="360" w:lineRule="auto"/>
        <w:rPr>
          <w:rFonts w:hint="eastAsia" w:ascii="宋体" w:hAnsi="宋体" w:cs="仿宋"/>
          <w:sz w:val="28"/>
          <w:szCs w:val="28"/>
        </w:rPr>
      </w:pPr>
      <w:r>
        <w:rPr>
          <w:rFonts w:hint="eastAsia" w:ascii="宋体" w:hAnsi="宋体" w:cs="仿宋"/>
          <w:sz w:val="28"/>
          <w:szCs w:val="28"/>
        </w:rPr>
        <w:t>点击“考试”可以查看已发放考试，在完成考试任务点要求后可进行考试。</w:t>
      </w:r>
    </w:p>
    <w:p w14:paraId="428919F3">
      <w:pPr>
        <w:pStyle w:val="16"/>
        <w:spacing w:line="360" w:lineRule="auto"/>
        <w:rPr>
          <w:rFonts w:hint="eastAsia" w:ascii="宋体" w:hAnsi="宋体"/>
          <w:sz w:val="24"/>
          <w:szCs w:val="24"/>
        </w:rPr>
      </w:pPr>
      <w:r>
        <w:rPr>
          <w:rFonts w:ascii="宋体" w:hAnsi="宋体"/>
          <w:sz w:val="24"/>
          <w:szCs w:val="24"/>
        </w:rPr>
        <w:drawing>
          <wp:inline distT="0" distB="0" distL="0" distR="0">
            <wp:extent cx="5208270" cy="1391285"/>
            <wp:effectExtent l="9525" t="9525" r="20955" b="2794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208270" cy="1391285"/>
                    </a:xfrm>
                    <a:prstGeom prst="rect">
                      <a:avLst/>
                    </a:prstGeom>
                    <a:noFill/>
                    <a:ln>
                      <a:solidFill>
                        <a:schemeClr val="bg2">
                          <a:lumMod val="90000"/>
                        </a:schemeClr>
                      </a:solidFill>
                    </a:ln>
                  </pic:spPr>
                </pic:pic>
              </a:graphicData>
            </a:graphic>
          </wp:inline>
        </w:drawing>
      </w:r>
    </w:p>
    <w:bookmarkEnd w:id="3"/>
    <w:p w14:paraId="20B5590B">
      <w:pPr>
        <w:spacing w:line="360" w:lineRule="auto"/>
        <w:rPr>
          <w:rFonts w:hint="eastAsia" w:ascii="宋体" w:hAnsi="宋体"/>
          <w:sz w:val="24"/>
          <w:szCs w:val="24"/>
        </w:rPr>
      </w:pPr>
    </w:p>
    <w:p w14:paraId="7995AE07">
      <w:pPr>
        <w:spacing w:line="480" w:lineRule="exact"/>
        <w:rPr>
          <w:sz w:val="28"/>
          <w:szCs w:val="28"/>
        </w:rPr>
      </w:pPr>
      <w:r>
        <w:rPr>
          <w:rFonts w:hint="eastAsia"/>
          <w:sz w:val="28"/>
          <w:szCs w:val="28"/>
        </w:rPr>
        <w:t>附件</w:t>
      </w:r>
      <w:r>
        <w:rPr>
          <w:sz w:val="28"/>
          <w:szCs w:val="28"/>
        </w:rPr>
        <w:t>4</w:t>
      </w:r>
      <w:r>
        <w:rPr>
          <w:rFonts w:hint="eastAsia"/>
          <w:sz w:val="28"/>
          <w:szCs w:val="28"/>
        </w:rPr>
        <w:t>：</w:t>
      </w:r>
    </w:p>
    <w:p w14:paraId="7E423C26">
      <w:pPr>
        <w:spacing w:before="100" w:beforeAutospacing="1" w:after="100" w:afterAutospacing="1" w:line="480" w:lineRule="exact"/>
        <w:ind w:firstLine="640" w:firstLineChars="200"/>
        <w:jc w:val="center"/>
        <w:rPr>
          <w:rFonts w:ascii="方正小标宋简体" w:eastAsia="方正小标宋简体"/>
          <w:sz w:val="32"/>
          <w:szCs w:val="32"/>
        </w:rPr>
      </w:pPr>
      <w:r>
        <w:rPr>
          <w:rFonts w:hint="eastAsia" w:ascii="方正小标宋简体" w:eastAsia="方正小标宋简体"/>
          <w:sz w:val="32"/>
          <w:szCs w:val="32"/>
        </w:rPr>
        <w:t>学堂在线学分课看课指南（学堂云版）</w:t>
      </w:r>
    </w:p>
    <w:p w14:paraId="4E0A7683">
      <w:pPr>
        <w:rPr>
          <w:rFonts w:hint="eastAsia" w:ascii="仿宋" w:hAnsi="仿宋" w:eastAsia="仿宋"/>
          <w:b/>
          <w:sz w:val="28"/>
          <w:szCs w:val="28"/>
        </w:rPr>
      </w:pPr>
      <w:bookmarkStart w:id="4" w:name="_Toc94101559"/>
      <w:r>
        <w:rPr>
          <w:rFonts w:hint="eastAsia" w:ascii="仿宋" w:hAnsi="仿宋" w:eastAsia="仿宋"/>
          <w:b/>
          <w:sz w:val="28"/>
          <w:szCs w:val="28"/>
        </w:rPr>
        <w:t>一、学习平台（网页端）</w:t>
      </w:r>
    </w:p>
    <w:p w14:paraId="02717169">
      <w:pPr>
        <w:rPr>
          <w:rFonts w:hint="eastAsia" w:ascii="仿宋" w:hAnsi="仿宋" w:eastAsia="仿宋"/>
          <w:sz w:val="28"/>
          <w:szCs w:val="28"/>
        </w:rPr>
      </w:pPr>
      <w:r>
        <w:rPr>
          <w:rFonts w:hint="eastAsia" w:ascii="仿宋" w:hAnsi="仿宋" w:eastAsia="仿宋"/>
          <w:b/>
          <w:sz w:val="28"/>
          <w:szCs w:val="28"/>
        </w:rPr>
        <w:t>学习平台地址</w:t>
      </w:r>
      <w:r>
        <w:rPr>
          <w:rFonts w:hint="eastAsia" w:ascii="仿宋" w:hAnsi="仿宋" w:eastAsia="仿宋"/>
          <w:sz w:val="28"/>
          <w:szCs w:val="28"/>
        </w:rPr>
        <w:t>：</w:t>
      </w:r>
      <w:r>
        <w:fldChar w:fldCharType="begin"/>
      </w:r>
      <w:r>
        <w:instrText xml:space="preserve"> HYPERLINK "https://synu.yuketang.cn/" </w:instrText>
      </w:r>
      <w:r>
        <w:fldChar w:fldCharType="separate"/>
      </w:r>
      <w:r>
        <w:rPr>
          <w:rStyle w:val="11"/>
          <w:rFonts w:hint="eastAsia" w:ascii="仿宋" w:hAnsi="仿宋" w:eastAsia="仿宋"/>
          <w:sz w:val="28"/>
          <w:szCs w:val="28"/>
        </w:rPr>
        <w:t>https://synu.yuketang.cn/</w:t>
      </w:r>
      <w:r>
        <w:rPr>
          <w:rStyle w:val="11"/>
          <w:rFonts w:hint="eastAsia" w:ascii="仿宋" w:hAnsi="仿宋" w:eastAsia="仿宋"/>
          <w:sz w:val="28"/>
          <w:szCs w:val="28"/>
        </w:rPr>
        <w:br w:type="textWrapping"/>
      </w:r>
      <w:r>
        <w:rPr>
          <w:rStyle w:val="11"/>
          <w:rFonts w:hint="eastAsia" w:ascii="仿宋" w:hAnsi="仿宋" w:eastAsia="仿宋"/>
          <w:sz w:val="28"/>
          <w:szCs w:val="28"/>
        </w:rPr>
        <w:fldChar w:fldCharType="end"/>
      </w:r>
      <w:r>
        <w:rPr>
          <w:rStyle w:val="11"/>
          <w:rFonts w:hint="eastAsia" w:ascii="仿宋" w:hAnsi="仿宋" w:eastAsia="仿宋"/>
          <w:sz w:val="28"/>
          <w:szCs w:val="28"/>
        </w:rPr>
        <w:t xml:space="preserve">    </w:t>
      </w:r>
      <w:r>
        <w:rPr>
          <w:rFonts w:hint="eastAsia" w:ascii="仿宋" w:hAnsi="仿宋" w:eastAsia="仿宋"/>
          <w:b/>
          <w:sz w:val="28"/>
          <w:szCs w:val="28"/>
        </w:rPr>
        <w:t>平台登录说明</w:t>
      </w:r>
      <w:r>
        <w:rPr>
          <w:rFonts w:hint="eastAsia" w:ascii="仿宋" w:hAnsi="仿宋" w:eastAsia="仿宋"/>
          <w:sz w:val="28"/>
          <w:szCs w:val="28"/>
        </w:rPr>
        <w:t>（身份认证）：</w:t>
      </w:r>
    </w:p>
    <w:p w14:paraId="5518793F">
      <w:pPr>
        <w:pStyle w:val="14"/>
        <w:numPr>
          <w:ilvl w:val="0"/>
          <w:numId w:val="1"/>
        </w:numPr>
        <w:spacing w:line="360" w:lineRule="auto"/>
        <w:ind w:firstLine="562" w:firstLineChars="0"/>
        <w:rPr>
          <w:rFonts w:hint="eastAsia" w:ascii="仿宋" w:hAnsi="仿宋" w:eastAsia="仿宋"/>
          <w:sz w:val="28"/>
          <w:szCs w:val="28"/>
        </w:rPr>
      </w:pPr>
      <w:r>
        <w:rPr>
          <w:rFonts w:hint="eastAsia" w:ascii="仿宋" w:hAnsi="仿宋" w:eastAsia="仿宋"/>
          <w:b/>
          <w:sz w:val="28"/>
          <w:szCs w:val="28"/>
        </w:rPr>
        <w:t>登录说明：</w:t>
      </w:r>
      <w:r>
        <w:rPr>
          <w:rFonts w:hint="eastAsia" w:ascii="仿宋" w:hAnsi="仿宋" w:eastAsia="仿宋"/>
          <w:sz w:val="28"/>
          <w:szCs w:val="28"/>
        </w:rPr>
        <w:t>平台目前仅支持“微信扫码”登录，在扫码登录前，需进行身份认证。</w:t>
      </w:r>
    </w:p>
    <w:p w14:paraId="26F05742">
      <w:pPr>
        <w:pStyle w:val="14"/>
        <w:numPr>
          <w:ilvl w:val="0"/>
          <w:numId w:val="1"/>
        </w:numPr>
        <w:spacing w:line="360" w:lineRule="auto"/>
        <w:ind w:firstLine="562" w:firstLineChars="0"/>
        <w:rPr>
          <w:rFonts w:hint="eastAsia" w:ascii="仿宋" w:hAnsi="仿宋" w:eastAsia="仿宋"/>
          <w:b/>
          <w:bCs/>
          <w:sz w:val="28"/>
          <w:szCs w:val="28"/>
        </w:rPr>
      </w:pPr>
      <w:r>
        <w:rPr>
          <w:rFonts w:hint="eastAsia" w:ascii="仿宋" w:hAnsi="仿宋" w:eastAsia="仿宋"/>
          <w:b/>
          <w:sz w:val="28"/>
          <w:szCs w:val="28"/>
        </w:rPr>
        <w:t>身份认证</w:t>
      </w:r>
      <w:r>
        <w:rPr>
          <w:rFonts w:ascii="仿宋" w:hAnsi="仿宋" w:eastAsia="仿宋"/>
          <w:sz w:val="28"/>
          <w:szCs w:val="28"/>
        </w:rPr>
        <w:t>（如果已完成身份认证，请略过此步骤）</w:t>
      </w:r>
      <w:r>
        <w:rPr>
          <w:rFonts w:hint="eastAsia" w:ascii="仿宋" w:hAnsi="仿宋" w:eastAsia="仿宋"/>
          <w:b/>
          <w:sz w:val="28"/>
          <w:szCs w:val="28"/>
        </w:rPr>
        <w:t>：</w:t>
      </w:r>
      <w:r>
        <w:rPr>
          <w:rFonts w:hint="eastAsia" w:ascii="仿宋" w:hAnsi="仿宋" w:eastAsia="仿宋"/>
          <w:sz w:val="28"/>
          <w:szCs w:val="28"/>
        </w:rPr>
        <w:t>登录平台前，请先在微信搜索“长江雨课堂”公众号，点击关注并进行身份认证</w:t>
      </w:r>
      <w:r>
        <w:rPr>
          <w:rFonts w:ascii="仿宋" w:hAnsi="仿宋" w:eastAsia="仿宋"/>
          <w:sz w:val="28"/>
          <w:szCs w:val="28"/>
        </w:rPr>
        <w:t>-选择学校：</w:t>
      </w:r>
      <w:r>
        <w:rPr>
          <w:rFonts w:hint="eastAsia" w:ascii="仿宋" w:hAnsi="仿宋" w:eastAsia="仿宋"/>
          <w:sz w:val="28"/>
          <w:szCs w:val="28"/>
        </w:rPr>
        <w:t>沈阳师范大学，根据提示进行身份绑定，绑定账号为学号，密码为</w:t>
      </w:r>
      <w:r>
        <w:rPr>
          <w:rFonts w:hint="eastAsia" w:ascii="仿宋" w:hAnsi="仿宋" w:eastAsia="仿宋"/>
          <w:b/>
          <w:bCs/>
          <w:sz w:val="28"/>
          <w:szCs w:val="28"/>
        </w:rPr>
        <w:t>synu@学号后六位</w:t>
      </w:r>
    </w:p>
    <w:p w14:paraId="6D5042A2">
      <w:pPr>
        <w:pStyle w:val="14"/>
        <w:ind w:left="420" w:firstLine="562"/>
        <w:jc w:val="center"/>
        <w:rPr>
          <w:rFonts w:hint="eastAsia" w:ascii="仿宋" w:hAnsi="仿宋" w:eastAsia="仿宋"/>
          <w:b/>
          <w:sz w:val="28"/>
          <w:szCs w:val="28"/>
        </w:rPr>
      </w:pPr>
      <w:r>
        <w:rPr>
          <w:rFonts w:hint="eastAsia" w:ascii="仿宋" w:hAnsi="仿宋" w:eastAsia="仿宋"/>
          <w:b/>
          <w:sz w:val="28"/>
          <w:szCs w:val="28"/>
        </w:rPr>
        <w:drawing>
          <wp:inline distT="0" distB="0" distL="0" distR="0">
            <wp:extent cx="5387340" cy="2720340"/>
            <wp:effectExtent l="0" t="0" r="3810" b="3810"/>
            <wp:docPr id="5422132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213275" name="图片 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387807" cy="2720576"/>
                    </a:xfrm>
                    <a:prstGeom prst="rect">
                      <a:avLst/>
                    </a:prstGeom>
                  </pic:spPr>
                </pic:pic>
              </a:graphicData>
            </a:graphic>
          </wp:inline>
        </w:drawing>
      </w:r>
    </w:p>
    <w:bookmarkEnd w:id="4"/>
    <w:p w14:paraId="3B1941E1">
      <w:pPr>
        <w:jc w:val="center"/>
        <w:rPr>
          <w:rFonts w:hint="eastAsia" w:ascii="仿宋" w:hAnsi="仿宋" w:eastAsia="仿宋" w:cs="微软雅黑"/>
          <w:sz w:val="28"/>
          <w:szCs w:val="28"/>
        </w:rPr>
      </w:pPr>
    </w:p>
    <w:p w14:paraId="5301267C">
      <w:pPr>
        <w:rPr>
          <w:rFonts w:hint="eastAsia" w:ascii="仿宋" w:hAnsi="仿宋" w:eastAsia="仿宋" w:cs="微软雅黑"/>
          <w:sz w:val="28"/>
          <w:szCs w:val="28"/>
        </w:rPr>
      </w:pPr>
      <w:r>
        <w:rPr>
          <w:rFonts w:ascii="仿宋" w:hAnsi="仿宋" w:eastAsia="仿宋" w:cs="微软雅黑"/>
          <w:sz w:val="28"/>
          <w:szCs w:val="28"/>
        </w:rPr>
        <w:t>绑定身份之后，同学们可以按以下操作指南学习在线课程</w:t>
      </w:r>
    </w:p>
    <w:p w14:paraId="6E2E4367">
      <w:pPr>
        <w:ind w:firstLine="560" w:firstLineChars="200"/>
        <w:rPr>
          <w:rStyle w:val="20"/>
          <w:rFonts w:hint="eastAsia" w:ascii="仿宋" w:hAnsi="仿宋" w:eastAsia="仿宋" w:cs="微软雅黑"/>
          <w:sz w:val="28"/>
          <w:szCs w:val="28"/>
        </w:rPr>
      </w:pPr>
      <w:r>
        <w:rPr>
          <w:rFonts w:hint="eastAsia" w:ascii="仿宋" w:hAnsi="仿宋" w:eastAsia="仿宋" w:cs="微软雅黑"/>
          <w:color w:val="FF0000"/>
          <w:sz w:val="28"/>
          <w:szCs w:val="28"/>
        </w:rPr>
        <w:t>非首次登录（老生）</w:t>
      </w:r>
      <w:r>
        <w:rPr>
          <w:rFonts w:hint="eastAsia" w:ascii="仿宋" w:hAnsi="仿宋" w:eastAsia="仿宋" w:cs="微软雅黑"/>
          <w:sz w:val="28"/>
          <w:szCs w:val="28"/>
        </w:rPr>
        <w:t>：直接打开学习平台地址，进入平台，通过微信扫码登录平台开始学习。</w:t>
      </w:r>
      <w:bookmarkStart w:id="5" w:name="_Toc94101562"/>
    </w:p>
    <w:p w14:paraId="7FDCB6E2">
      <w:pPr>
        <w:ind w:firstLine="562" w:firstLineChars="200"/>
        <w:jc w:val="left"/>
        <w:rPr>
          <w:rStyle w:val="20"/>
          <w:rFonts w:hint="eastAsia" w:ascii="仿宋" w:hAnsi="仿宋" w:eastAsia="仿宋"/>
          <w:b/>
          <w:bCs w:val="0"/>
          <w:sz w:val="28"/>
          <w:szCs w:val="28"/>
        </w:rPr>
      </w:pPr>
      <w:r>
        <w:rPr>
          <w:rStyle w:val="20"/>
          <w:rFonts w:hint="eastAsia" w:ascii="仿宋" w:hAnsi="仿宋" w:eastAsia="仿宋"/>
          <w:b/>
          <w:sz w:val="28"/>
          <w:szCs w:val="28"/>
        </w:rPr>
        <w:t>二、课程</w:t>
      </w:r>
      <w:r>
        <w:rPr>
          <w:rStyle w:val="20"/>
          <w:rFonts w:ascii="仿宋" w:hAnsi="仿宋" w:eastAsia="仿宋"/>
          <w:b/>
          <w:sz w:val="28"/>
          <w:szCs w:val="28"/>
        </w:rPr>
        <w:t>学习</w:t>
      </w:r>
      <w:bookmarkEnd w:id="5"/>
    </w:p>
    <w:p w14:paraId="5160EEAB">
      <w:pPr>
        <w:pStyle w:val="4"/>
        <w:spacing w:before="0" w:after="0" w:line="480" w:lineRule="exact"/>
        <w:ind w:firstLine="562" w:firstLineChars="200"/>
        <w:rPr>
          <w:rFonts w:hint="eastAsia" w:ascii="仿宋" w:hAnsi="仿宋" w:eastAsia="仿宋"/>
          <w:sz w:val="28"/>
          <w:szCs w:val="28"/>
        </w:rPr>
      </w:pPr>
      <w:bookmarkStart w:id="6" w:name="_Toc94101563"/>
      <w:r>
        <w:rPr>
          <w:rFonts w:hint="eastAsia" w:ascii="仿宋" w:hAnsi="仿宋" w:eastAsia="仿宋"/>
          <w:sz w:val="28"/>
          <w:szCs w:val="28"/>
        </w:rPr>
        <w:t>1.课程班级列表</w:t>
      </w:r>
      <w:bookmarkEnd w:id="6"/>
    </w:p>
    <w:p w14:paraId="0EB0E5A0">
      <w:pPr>
        <w:pStyle w:val="14"/>
        <w:spacing w:line="480" w:lineRule="exact"/>
        <w:ind w:firstLine="560"/>
        <w:rPr>
          <w:rFonts w:hint="eastAsia" w:ascii="仿宋" w:hAnsi="仿宋" w:eastAsia="仿宋"/>
          <w:sz w:val="28"/>
          <w:szCs w:val="28"/>
        </w:rPr>
      </w:pPr>
      <w:r>
        <w:rPr>
          <w:rFonts w:hint="eastAsia" w:ascii="仿宋" w:hAnsi="仿宋" w:eastAsia="仿宋" w:cs="微软雅黑"/>
          <w:sz w:val="28"/>
          <w:szCs w:val="28"/>
        </w:rPr>
        <w:t>在课程班级中，学生可以看到“我听的课”列表。列表中显示课程名称和所在班级。点击任意一个班级将进入课程学习页。</w:t>
      </w:r>
      <w:r>
        <w:rPr>
          <w:rFonts w:ascii="仿宋" w:hAnsi="仿宋" w:eastAsia="仿宋" w:cs="微软雅黑"/>
          <w:sz w:val="28"/>
          <w:szCs w:val="28"/>
        </w:rPr>
        <w:t xml:space="preserve"> </w:t>
      </w:r>
    </w:p>
    <w:p w14:paraId="3365D3E3">
      <w:pPr>
        <w:pStyle w:val="4"/>
        <w:spacing w:before="0" w:after="0" w:line="480" w:lineRule="exact"/>
        <w:ind w:firstLine="562" w:firstLineChars="200"/>
        <w:rPr>
          <w:rFonts w:hint="eastAsia" w:ascii="仿宋" w:hAnsi="仿宋" w:eastAsia="仿宋"/>
          <w:sz w:val="28"/>
          <w:szCs w:val="28"/>
        </w:rPr>
      </w:pPr>
      <w:bookmarkStart w:id="7" w:name="_Toc94101564"/>
      <w:r>
        <w:rPr>
          <w:rFonts w:hint="eastAsia" w:ascii="仿宋" w:hAnsi="仿宋" w:eastAsia="仿宋"/>
          <w:sz w:val="28"/>
          <w:szCs w:val="28"/>
        </w:rPr>
        <w:t>2.课程学习页</w:t>
      </w:r>
      <w:bookmarkEnd w:id="7"/>
    </w:p>
    <w:p w14:paraId="647E7E1C">
      <w:pPr>
        <w:widowControl/>
        <w:spacing w:line="480" w:lineRule="exact"/>
        <w:ind w:firstLine="560" w:firstLineChars="200"/>
        <w:jc w:val="left"/>
        <w:rPr>
          <w:rFonts w:hint="eastAsia" w:ascii="仿宋" w:hAnsi="仿宋" w:eastAsia="仿宋" w:cs="微软雅黑"/>
          <w:color w:val="000000"/>
          <w:kern w:val="0"/>
          <w:sz w:val="28"/>
          <w:szCs w:val="28"/>
          <w:lang w:bidi="ar"/>
        </w:rPr>
      </w:pPr>
      <w:r>
        <w:rPr>
          <w:rFonts w:hint="eastAsia" w:ascii="仿宋" w:hAnsi="仿宋" w:eastAsia="仿宋" w:cs="微软雅黑"/>
          <w:color w:val="000000"/>
          <w:kern w:val="0"/>
          <w:sz w:val="28"/>
          <w:szCs w:val="28"/>
          <w:lang w:bidi="ar"/>
        </w:rPr>
        <w:t>点击“课程封面图”进入课程后，可查看课程详细信息，课程学习页包括“开课时间”、“学习内容”、“讨论”、“公告”、“成绩单”，分别满足学生的不同需求。 如下图。</w:t>
      </w:r>
    </w:p>
    <w:p w14:paraId="63B8DF6C">
      <w:pPr>
        <w:widowControl/>
        <w:jc w:val="center"/>
        <w:rPr>
          <w:rFonts w:hint="eastAsia" w:ascii="仿宋" w:hAnsi="仿宋" w:eastAsia="仿宋" w:cs="宋体"/>
          <w:color w:val="000000"/>
          <w:kern w:val="0"/>
          <w:sz w:val="28"/>
          <w:szCs w:val="28"/>
          <w:lang w:bidi="ar"/>
        </w:rPr>
      </w:pPr>
      <w:r>
        <w:rPr>
          <w:rFonts w:hint="eastAsia" w:ascii="仿宋" w:hAnsi="仿宋" w:eastAsia="仿宋" w:cs="宋体"/>
          <w:color w:val="000000"/>
          <w:kern w:val="0"/>
          <w:sz w:val="28"/>
          <w:szCs w:val="28"/>
          <w:lang w:bidi="ar"/>
        </w:rPr>
        <w:drawing>
          <wp:inline distT="0" distB="0" distL="0" distR="0">
            <wp:extent cx="4983480" cy="2324100"/>
            <wp:effectExtent l="0" t="0" r="7620" b="0"/>
            <wp:docPr id="6076534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653413" name="图片 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4983912" cy="2324301"/>
                    </a:xfrm>
                    <a:prstGeom prst="rect">
                      <a:avLst/>
                    </a:prstGeom>
                  </pic:spPr>
                </pic:pic>
              </a:graphicData>
            </a:graphic>
          </wp:inline>
        </w:drawing>
      </w:r>
    </w:p>
    <w:p w14:paraId="4660179D">
      <w:pPr>
        <w:pStyle w:val="4"/>
        <w:spacing w:before="0" w:after="0" w:line="480" w:lineRule="exact"/>
        <w:ind w:firstLine="562" w:firstLineChars="200"/>
        <w:rPr>
          <w:rFonts w:hint="eastAsia" w:ascii="仿宋" w:hAnsi="仿宋" w:eastAsia="仿宋"/>
          <w:sz w:val="28"/>
          <w:szCs w:val="28"/>
        </w:rPr>
      </w:pPr>
      <w:bookmarkStart w:id="8" w:name="_Toc94101565"/>
      <w:r>
        <w:rPr>
          <w:rFonts w:hint="eastAsia" w:ascii="仿宋" w:hAnsi="仿宋" w:eastAsia="仿宋"/>
          <w:sz w:val="28"/>
          <w:szCs w:val="28"/>
        </w:rPr>
        <w:t>3.学习内容</w:t>
      </w:r>
      <w:bookmarkEnd w:id="8"/>
    </w:p>
    <w:p w14:paraId="6F76B2A8">
      <w:pPr>
        <w:widowControl/>
        <w:spacing w:line="480" w:lineRule="exact"/>
        <w:ind w:firstLine="560" w:firstLineChars="200"/>
        <w:jc w:val="left"/>
        <w:rPr>
          <w:rFonts w:hint="eastAsia" w:ascii="仿宋" w:hAnsi="仿宋" w:eastAsia="仿宋" w:cs="微软雅黑"/>
          <w:sz w:val="28"/>
          <w:szCs w:val="28"/>
        </w:rPr>
      </w:pPr>
      <w:r>
        <w:rPr>
          <w:rFonts w:hint="eastAsia" w:ascii="仿宋" w:hAnsi="仿宋" w:eastAsia="仿宋" w:cs="微软雅黑"/>
          <w:color w:val="000000"/>
          <w:kern w:val="0"/>
          <w:sz w:val="28"/>
          <w:szCs w:val="28"/>
          <w:lang w:bidi="ar"/>
        </w:rPr>
        <w:t>学生在学习内容页面上可以看到教师已发布的课程单元，左边的章节目录帮助学生快速定位，点击学习单元的图标可浏览图文、观看视频、进行讨论或完成作业。视频学习：点击每个章节下的视频即可进入视频播放页面（如果点击没有反应，可尝试刷新一下浏览器）。</w:t>
      </w:r>
    </w:p>
    <w:p w14:paraId="37B0C1F4">
      <w:pPr>
        <w:jc w:val="center"/>
        <w:rPr>
          <w:rFonts w:hint="eastAsia" w:ascii="仿宋" w:hAnsi="仿宋" w:eastAsia="仿宋" w:cs="微软雅黑"/>
          <w:color w:val="000000"/>
          <w:kern w:val="0"/>
          <w:sz w:val="28"/>
          <w:szCs w:val="28"/>
          <w:lang w:bidi="ar"/>
        </w:rPr>
      </w:pPr>
      <w:r>
        <w:rPr>
          <w:rFonts w:hint="eastAsia" w:ascii="仿宋" w:hAnsi="仿宋" w:eastAsia="仿宋" w:cs="微软雅黑"/>
          <w:color w:val="000000"/>
          <w:kern w:val="0"/>
          <w:sz w:val="28"/>
          <w:szCs w:val="28"/>
          <w:lang w:bidi="ar"/>
        </w:rPr>
        <w:drawing>
          <wp:inline distT="0" distB="0" distL="0" distR="0">
            <wp:extent cx="4853940" cy="2314575"/>
            <wp:effectExtent l="0" t="0" r="3810" b="9525"/>
            <wp:docPr id="13912848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284853" name="图片 3"/>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4859124" cy="2317317"/>
                    </a:xfrm>
                    <a:prstGeom prst="rect">
                      <a:avLst/>
                    </a:prstGeom>
                  </pic:spPr>
                </pic:pic>
              </a:graphicData>
            </a:graphic>
          </wp:inline>
        </w:drawing>
      </w:r>
    </w:p>
    <w:p w14:paraId="130D8F46">
      <w:pPr>
        <w:pStyle w:val="4"/>
        <w:spacing w:before="0" w:after="0" w:line="480" w:lineRule="exact"/>
        <w:ind w:firstLine="562" w:firstLineChars="200"/>
        <w:rPr>
          <w:rFonts w:hint="eastAsia" w:ascii="仿宋" w:hAnsi="仿宋" w:eastAsia="仿宋"/>
          <w:sz w:val="28"/>
          <w:szCs w:val="28"/>
        </w:rPr>
      </w:pPr>
      <w:bookmarkStart w:id="9" w:name="_Toc94101566"/>
      <w:r>
        <w:rPr>
          <w:rFonts w:hint="eastAsia" w:ascii="仿宋" w:hAnsi="仿宋" w:eastAsia="仿宋"/>
          <w:sz w:val="28"/>
          <w:szCs w:val="28"/>
        </w:rPr>
        <w:t>4.考试</w:t>
      </w:r>
      <w:bookmarkEnd w:id="9"/>
    </w:p>
    <w:p w14:paraId="0A3E3DE9">
      <w:pPr>
        <w:spacing w:line="480" w:lineRule="exact"/>
        <w:ind w:firstLine="495" w:firstLineChars="177"/>
        <w:rPr>
          <w:rFonts w:hint="eastAsia" w:ascii="仿宋" w:hAnsi="仿宋" w:eastAsia="仿宋" w:cs="微软雅黑"/>
          <w:sz w:val="28"/>
          <w:szCs w:val="28"/>
        </w:rPr>
      </w:pPr>
      <w:r>
        <w:rPr>
          <w:rFonts w:hint="eastAsia" w:ascii="仿宋" w:hAnsi="仿宋" w:eastAsia="仿宋" w:cs="微软雅黑"/>
          <w:sz w:val="28"/>
          <w:szCs w:val="28"/>
        </w:rPr>
        <w:t>点击考试，学生进入考试封面。</w:t>
      </w:r>
    </w:p>
    <w:p w14:paraId="10D9C015">
      <w:pPr>
        <w:jc w:val="center"/>
        <w:rPr>
          <w:rFonts w:hint="eastAsia" w:ascii="仿宋" w:hAnsi="仿宋" w:eastAsia="仿宋" w:cs="微软雅黑"/>
          <w:sz w:val="28"/>
          <w:szCs w:val="28"/>
        </w:rPr>
      </w:pPr>
      <w:r>
        <w:rPr>
          <w:rFonts w:hint="eastAsia" w:ascii="仿宋" w:hAnsi="仿宋" w:eastAsia="仿宋" w:cs="微软雅黑"/>
          <w:sz w:val="28"/>
          <w:szCs w:val="28"/>
        </w:rPr>
        <w:drawing>
          <wp:inline distT="0" distB="0" distL="0" distR="0">
            <wp:extent cx="3451860" cy="2025650"/>
            <wp:effectExtent l="0" t="0" r="0" b="0"/>
            <wp:docPr id="6572937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293731" name="图片 4"/>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466979" cy="2034812"/>
                    </a:xfrm>
                    <a:prstGeom prst="rect">
                      <a:avLst/>
                    </a:prstGeom>
                  </pic:spPr>
                </pic:pic>
              </a:graphicData>
            </a:graphic>
          </wp:inline>
        </w:drawing>
      </w:r>
    </w:p>
    <w:p w14:paraId="0CAA8E18">
      <w:pPr>
        <w:spacing w:line="480" w:lineRule="exact"/>
        <w:ind w:firstLine="495" w:firstLineChars="177"/>
        <w:rPr>
          <w:rFonts w:hint="eastAsia" w:ascii="仿宋" w:hAnsi="仿宋" w:eastAsia="仿宋" w:cs="微软雅黑"/>
          <w:sz w:val="28"/>
          <w:szCs w:val="28"/>
        </w:rPr>
      </w:pPr>
      <w:r>
        <w:rPr>
          <w:rFonts w:hint="eastAsia" w:ascii="仿宋" w:hAnsi="仿宋" w:eastAsia="仿宋" w:cs="微软雅黑"/>
          <w:sz w:val="28"/>
          <w:szCs w:val="28"/>
        </w:rPr>
        <w:t>点击开始答题，跳转到新页面，并弹出弹窗，提示学生本次考试限时或不限时。</w:t>
      </w:r>
    </w:p>
    <w:p w14:paraId="0619E57F">
      <w:pPr>
        <w:jc w:val="center"/>
        <w:rPr>
          <w:rFonts w:hint="eastAsia" w:ascii="仿宋" w:hAnsi="仿宋" w:eastAsia="仿宋" w:cs="微软雅黑"/>
          <w:sz w:val="28"/>
          <w:szCs w:val="28"/>
        </w:rPr>
      </w:pPr>
      <w:r>
        <w:rPr>
          <w:rFonts w:hint="eastAsia" w:ascii="仿宋" w:hAnsi="仿宋" w:eastAsia="仿宋" w:cs="微软雅黑"/>
          <w:sz w:val="28"/>
          <w:szCs w:val="28"/>
        </w:rPr>
        <w:drawing>
          <wp:inline distT="0" distB="0" distL="0" distR="0">
            <wp:extent cx="3558540" cy="1931035"/>
            <wp:effectExtent l="0" t="0" r="3810" b="0"/>
            <wp:docPr id="20090620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06202" name="图片 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563377" cy="1934193"/>
                    </a:xfrm>
                    <a:prstGeom prst="rect">
                      <a:avLst/>
                    </a:prstGeom>
                  </pic:spPr>
                </pic:pic>
              </a:graphicData>
            </a:graphic>
          </wp:inline>
        </w:drawing>
      </w:r>
    </w:p>
    <w:p w14:paraId="2A85E426">
      <w:pPr>
        <w:spacing w:line="480" w:lineRule="exact"/>
        <w:ind w:firstLine="495" w:firstLineChars="177"/>
        <w:rPr>
          <w:rFonts w:hint="eastAsia" w:ascii="仿宋" w:hAnsi="仿宋" w:eastAsia="仿宋" w:cs="微软雅黑"/>
          <w:sz w:val="28"/>
          <w:szCs w:val="28"/>
        </w:rPr>
      </w:pPr>
      <w:r>
        <w:rPr>
          <w:rFonts w:hint="eastAsia" w:ascii="仿宋" w:hAnsi="仿宋" w:eastAsia="仿宋" w:cs="微软雅黑"/>
          <w:sz w:val="28"/>
          <w:szCs w:val="28"/>
        </w:rPr>
        <w:t>点击开始，进入考试试卷，右上角包括答题计时和交卷按钮。</w:t>
      </w:r>
    </w:p>
    <w:p w14:paraId="6D8E4352">
      <w:pPr>
        <w:spacing w:line="480" w:lineRule="exact"/>
        <w:ind w:firstLine="495" w:firstLineChars="177"/>
        <w:rPr>
          <w:rFonts w:hint="eastAsia" w:ascii="仿宋" w:hAnsi="仿宋" w:eastAsia="仿宋" w:cs="微软雅黑"/>
          <w:sz w:val="28"/>
          <w:szCs w:val="28"/>
        </w:rPr>
      </w:pPr>
      <w:r>
        <w:rPr>
          <w:rFonts w:hint="eastAsia" w:ascii="仿宋" w:hAnsi="仿宋" w:eastAsia="仿宋" w:cs="微软雅黑"/>
          <w:sz w:val="28"/>
          <w:szCs w:val="28"/>
        </w:rPr>
        <w:t>点击左侧展开，呼出答题卡。</w:t>
      </w:r>
    </w:p>
    <w:p w14:paraId="05B97F81">
      <w:pPr>
        <w:spacing w:line="480" w:lineRule="exact"/>
        <w:ind w:firstLine="495" w:firstLineChars="177"/>
        <w:rPr>
          <w:rFonts w:hint="eastAsia" w:ascii="仿宋" w:hAnsi="仿宋" w:eastAsia="仿宋" w:cs="微软雅黑"/>
          <w:sz w:val="28"/>
          <w:szCs w:val="28"/>
        </w:rPr>
      </w:pPr>
      <w:r>
        <w:rPr>
          <w:rFonts w:hint="eastAsia" w:ascii="仿宋" w:hAnsi="仿宋" w:eastAsia="仿宋" w:cs="微软雅黑"/>
          <w:sz w:val="28"/>
          <w:szCs w:val="28"/>
        </w:rPr>
        <w:t>点击交卷，给出相应提示：</w:t>
      </w:r>
    </w:p>
    <w:p w14:paraId="385D1BC1">
      <w:pPr>
        <w:spacing w:line="480" w:lineRule="exact"/>
        <w:ind w:firstLine="495" w:firstLineChars="177"/>
        <w:rPr>
          <w:rFonts w:hint="eastAsia" w:ascii="仿宋" w:hAnsi="仿宋" w:eastAsia="仿宋" w:cs="微软雅黑"/>
          <w:sz w:val="28"/>
          <w:szCs w:val="28"/>
        </w:rPr>
      </w:pPr>
      <w:r>
        <w:rPr>
          <w:rFonts w:ascii="仿宋" w:hAnsi="仿宋" w:eastAsia="仿宋" w:cs="微软雅黑"/>
          <w:sz w:val="28"/>
          <w:szCs w:val="28"/>
        </w:rPr>
        <w:fldChar w:fldCharType="begin"/>
      </w:r>
      <w:r>
        <w:rPr>
          <w:rFonts w:ascii="仿宋" w:hAnsi="仿宋" w:eastAsia="仿宋" w:cs="微软雅黑"/>
          <w:sz w:val="28"/>
          <w:szCs w:val="28"/>
        </w:rPr>
        <w:instrText xml:space="preserve"> </w:instrText>
      </w:r>
      <w:r>
        <w:rPr>
          <w:rFonts w:hint="eastAsia" w:ascii="仿宋" w:hAnsi="仿宋" w:eastAsia="仿宋" w:cs="微软雅黑"/>
          <w:sz w:val="28"/>
          <w:szCs w:val="28"/>
        </w:rPr>
        <w:instrText xml:space="preserve">= 1 \* GB2</w:instrText>
      </w:r>
      <w:r>
        <w:rPr>
          <w:rFonts w:ascii="仿宋" w:hAnsi="仿宋" w:eastAsia="仿宋" w:cs="微软雅黑"/>
          <w:sz w:val="28"/>
          <w:szCs w:val="28"/>
        </w:rPr>
        <w:instrText xml:space="preserve"> </w:instrText>
      </w:r>
      <w:r>
        <w:rPr>
          <w:rFonts w:ascii="仿宋" w:hAnsi="仿宋" w:eastAsia="仿宋" w:cs="微软雅黑"/>
          <w:sz w:val="28"/>
          <w:szCs w:val="28"/>
        </w:rPr>
        <w:fldChar w:fldCharType="separate"/>
      </w:r>
      <w:r>
        <w:rPr>
          <w:rFonts w:hint="eastAsia" w:ascii="仿宋" w:hAnsi="仿宋" w:eastAsia="仿宋" w:cs="微软雅黑"/>
          <w:sz w:val="28"/>
          <w:szCs w:val="28"/>
        </w:rPr>
        <w:t>⑴</w:t>
      </w:r>
      <w:r>
        <w:rPr>
          <w:rFonts w:ascii="仿宋" w:hAnsi="仿宋" w:eastAsia="仿宋" w:cs="微软雅黑"/>
          <w:sz w:val="28"/>
          <w:szCs w:val="28"/>
        </w:rPr>
        <w:fldChar w:fldCharType="end"/>
      </w:r>
      <w:r>
        <w:rPr>
          <w:rFonts w:hint="eastAsia" w:ascii="仿宋" w:hAnsi="仿宋" w:eastAsia="仿宋" w:cs="微软雅黑"/>
          <w:sz w:val="28"/>
          <w:szCs w:val="28"/>
        </w:rPr>
        <w:t>还有习题未完成，则给出如下提示，点击继续答题回到试卷，或继续完成交卷动作；</w:t>
      </w:r>
    </w:p>
    <w:p w14:paraId="66FE952D">
      <w:pPr>
        <w:pStyle w:val="14"/>
        <w:ind w:firstLine="560"/>
        <w:jc w:val="center"/>
        <w:rPr>
          <w:rFonts w:hint="eastAsia" w:ascii="仿宋" w:hAnsi="仿宋" w:eastAsia="仿宋" w:cs="微软雅黑"/>
          <w:sz w:val="28"/>
          <w:szCs w:val="28"/>
        </w:rPr>
      </w:pPr>
      <w:r>
        <w:rPr>
          <w:rFonts w:hint="eastAsia" w:ascii="仿宋" w:hAnsi="仿宋" w:eastAsia="仿宋" w:cs="微软雅黑"/>
          <w:sz w:val="28"/>
          <w:szCs w:val="28"/>
        </w:rPr>
        <w:drawing>
          <wp:inline distT="0" distB="0" distL="0" distR="0">
            <wp:extent cx="3418205" cy="1836420"/>
            <wp:effectExtent l="0" t="0" r="0" b="0"/>
            <wp:docPr id="166741706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417067" name="图片 6"/>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420378" cy="1837460"/>
                    </a:xfrm>
                    <a:prstGeom prst="rect">
                      <a:avLst/>
                    </a:prstGeom>
                  </pic:spPr>
                </pic:pic>
              </a:graphicData>
            </a:graphic>
          </wp:inline>
        </w:drawing>
      </w:r>
    </w:p>
    <w:p w14:paraId="4FADC5ED">
      <w:pPr>
        <w:spacing w:line="480" w:lineRule="exact"/>
        <w:ind w:firstLine="495" w:firstLineChars="177"/>
        <w:rPr>
          <w:rFonts w:hint="eastAsia" w:ascii="仿宋" w:hAnsi="仿宋" w:eastAsia="仿宋" w:cs="微软雅黑"/>
          <w:sz w:val="28"/>
          <w:szCs w:val="28"/>
        </w:rPr>
      </w:pPr>
      <w:r>
        <w:rPr>
          <w:rFonts w:ascii="仿宋" w:hAnsi="仿宋" w:eastAsia="仿宋" w:cs="微软雅黑"/>
          <w:sz w:val="28"/>
          <w:szCs w:val="28"/>
        </w:rPr>
        <w:fldChar w:fldCharType="begin"/>
      </w:r>
      <w:r>
        <w:rPr>
          <w:rFonts w:ascii="仿宋" w:hAnsi="仿宋" w:eastAsia="仿宋" w:cs="微软雅黑"/>
          <w:sz w:val="28"/>
          <w:szCs w:val="28"/>
        </w:rPr>
        <w:instrText xml:space="preserve"> </w:instrText>
      </w:r>
      <w:r>
        <w:rPr>
          <w:rFonts w:hint="eastAsia" w:ascii="仿宋" w:hAnsi="仿宋" w:eastAsia="仿宋" w:cs="微软雅黑"/>
          <w:sz w:val="28"/>
          <w:szCs w:val="28"/>
        </w:rPr>
        <w:instrText xml:space="preserve">= 2 \* GB2</w:instrText>
      </w:r>
      <w:r>
        <w:rPr>
          <w:rFonts w:ascii="仿宋" w:hAnsi="仿宋" w:eastAsia="仿宋" w:cs="微软雅黑"/>
          <w:sz w:val="28"/>
          <w:szCs w:val="28"/>
        </w:rPr>
        <w:instrText xml:space="preserve"> </w:instrText>
      </w:r>
      <w:r>
        <w:rPr>
          <w:rFonts w:ascii="仿宋" w:hAnsi="仿宋" w:eastAsia="仿宋" w:cs="微软雅黑"/>
          <w:sz w:val="28"/>
          <w:szCs w:val="28"/>
        </w:rPr>
        <w:fldChar w:fldCharType="separate"/>
      </w:r>
      <w:r>
        <w:rPr>
          <w:rFonts w:hint="eastAsia" w:ascii="仿宋" w:hAnsi="仿宋" w:eastAsia="仿宋" w:cs="微软雅黑"/>
          <w:sz w:val="28"/>
          <w:szCs w:val="28"/>
        </w:rPr>
        <w:t>⑵</w:t>
      </w:r>
      <w:r>
        <w:rPr>
          <w:rFonts w:ascii="仿宋" w:hAnsi="仿宋" w:eastAsia="仿宋" w:cs="微软雅黑"/>
          <w:sz w:val="28"/>
          <w:szCs w:val="28"/>
        </w:rPr>
        <w:fldChar w:fldCharType="end"/>
      </w:r>
      <w:r>
        <w:rPr>
          <w:rFonts w:hint="eastAsia" w:ascii="仿宋" w:hAnsi="仿宋" w:eastAsia="仿宋" w:cs="微软雅黑"/>
          <w:sz w:val="28"/>
          <w:szCs w:val="28"/>
        </w:rPr>
        <w:t>所有习题均完成，二次确认交卷，点击检查一下回到试卷，或继续完成交卷动作；</w:t>
      </w:r>
    </w:p>
    <w:p w14:paraId="588EE21F">
      <w:pPr>
        <w:jc w:val="center"/>
        <w:rPr>
          <w:rFonts w:hint="eastAsia" w:ascii="仿宋" w:hAnsi="仿宋" w:eastAsia="仿宋" w:cs="微软雅黑"/>
          <w:sz w:val="28"/>
          <w:szCs w:val="28"/>
        </w:rPr>
      </w:pPr>
      <w:r>
        <w:rPr>
          <w:rFonts w:hint="eastAsia" w:ascii="仿宋" w:hAnsi="仿宋" w:eastAsia="仿宋" w:cs="微软雅黑"/>
          <w:sz w:val="28"/>
          <w:szCs w:val="28"/>
        </w:rPr>
        <w:drawing>
          <wp:inline distT="0" distB="0" distL="0" distR="0">
            <wp:extent cx="3924300" cy="2103120"/>
            <wp:effectExtent l="0" t="0" r="0" b="0"/>
            <wp:docPr id="2295564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556433" name="图片 7"/>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3924640" cy="2103302"/>
                    </a:xfrm>
                    <a:prstGeom prst="rect">
                      <a:avLst/>
                    </a:prstGeom>
                  </pic:spPr>
                </pic:pic>
              </a:graphicData>
            </a:graphic>
          </wp:inline>
        </w:drawing>
      </w:r>
    </w:p>
    <w:p w14:paraId="7C85B4F8">
      <w:pPr>
        <w:spacing w:line="480" w:lineRule="exact"/>
        <w:ind w:firstLine="495" w:firstLineChars="177"/>
        <w:rPr>
          <w:rFonts w:hint="eastAsia" w:ascii="仿宋" w:hAnsi="仿宋" w:eastAsia="仿宋" w:cs="微软雅黑"/>
          <w:sz w:val="28"/>
          <w:szCs w:val="28"/>
        </w:rPr>
      </w:pPr>
      <w:r>
        <w:rPr>
          <w:rFonts w:ascii="仿宋" w:hAnsi="仿宋" w:eastAsia="仿宋" w:cs="微软雅黑"/>
          <w:sz w:val="28"/>
          <w:szCs w:val="28"/>
        </w:rPr>
        <w:fldChar w:fldCharType="begin"/>
      </w:r>
      <w:r>
        <w:rPr>
          <w:rFonts w:ascii="仿宋" w:hAnsi="仿宋" w:eastAsia="仿宋" w:cs="微软雅黑"/>
          <w:sz w:val="28"/>
          <w:szCs w:val="28"/>
        </w:rPr>
        <w:instrText xml:space="preserve"> </w:instrText>
      </w:r>
      <w:r>
        <w:rPr>
          <w:rFonts w:hint="eastAsia" w:ascii="仿宋" w:hAnsi="仿宋" w:eastAsia="仿宋" w:cs="微软雅黑"/>
          <w:sz w:val="28"/>
          <w:szCs w:val="28"/>
        </w:rPr>
        <w:instrText xml:space="preserve">= 3 \* GB2</w:instrText>
      </w:r>
      <w:r>
        <w:rPr>
          <w:rFonts w:ascii="仿宋" w:hAnsi="仿宋" w:eastAsia="仿宋" w:cs="微软雅黑"/>
          <w:sz w:val="28"/>
          <w:szCs w:val="28"/>
        </w:rPr>
        <w:instrText xml:space="preserve"> </w:instrText>
      </w:r>
      <w:r>
        <w:rPr>
          <w:rFonts w:ascii="仿宋" w:hAnsi="仿宋" w:eastAsia="仿宋" w:cs="微软雅黑"/>
          <w:sz w:val="28"/>
          <w:szCs w:val="28"/>
        </w:rPr>
        <w:fldChar w:fldCharType="separate"/>
      </w:r>
      <w:r>
        <w:rPr>
          <w:rFonts w:hint="eastAsia" w:ascii="仿宋" w:hAnsi="仿宋" w:eastAsia="仿宋" w:cs="微软雅黑"/>
          <w:sz w:val="28"/>
          <w:szCs w:val="28"/>
        </w:rPr>
        <w:t>⑶</w:t>
      </w:r>
      <w:r>
        <w:rPr>
          <w:rFonts w:ascii="仿宋" w:hAnsi="仿宋" w:eastAsia="仿宋" w:cs="微软雅黑"/>
          <w:sz w:val="28"/>
          <w:szCs w:val="28"/>
        </w:rPr>
        <w:fldChar w:fldCharType="end"/>
      </w:r>
      <w:r>
        <w:rPr>
          <w:rFonts w:hint="eastAsia" w:ascii="仿宋" w:hAnsi="仿宋" w:eastAsia="仿宋" w:cs="微软雅黑"/>
          <w:sz w:val="28"/>
          <w:szCs w:val="28"/>
        </w:rPr>
        <w:t>提交试卷后，提示提交成功，如果交卷失败，则返回试卷需重新手动提交。</w:t>
      </w:r>
    </w:p>
    <w:p w14:paraId="307C9C02">
      <w:pPr>
        <w:jc w:val="center"/>
        <w:rPr>
          <w:rFonts w:hint="eastAsia" w:ascii="仿宋" w:hAnsi="仿宋" w:eastAsia="仿宋" w:cs="微软雅黑"/>
          <w:sz w:val="28"/>
          <w:szCs w:val="28"/>
        </w:rPr>
      </w:pPr>
      <w:r>
        <w:rPr>
          <w:rFonts w:hint="eastAsia" w:ascii="仿宋" w:hAnsi="仿宋" w:eastAsia="仿宋" w:cs="微软雅黑"/>
          <w:sz w:val="28"/>
          <w:szCs w:val="28"/>
        </w:rPr>
        <w:drawing>
          <wp:inline distT="0" distB="0" distL="0" distR="0">
            <wp:extent cx="3901440" cy="2095500"/>
            <wp:effectExtent l="0" t="0" r="3810" b="0"/>
            <wp:docPr id="103715799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157996" name="图片 8"/>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901778" cy="2095682"/>
                    </a:xfrm>
                    <a:prstGeom prst="rect">
                      <a:avLst/>
                    </a:prstGeom>
                  </pic:spPr>
                </pic:pic>
              </a:graphicData>
            </a:graphic>
          </wp:inline>
        </w:drawing>
      </w:r>
    </w:p>
    <w:p w14:paraId="3779D3C4">
      <w:pPr>
        <w:spacing w:line="480" w:lineRule="exact"/>
        <w:ind w:firstLine="495" w:firstLineChars="177"/>
        <w:rPr>
          <w:rFonts w:hint="eastAsia" w:ascii="仿宋" w:hAnsi="仿宋" w:eastAsia="仿宋" w:cs="微软雅黑"/>
          <w:sz w:val="28"/>
          <w:szCs w:val="28"/>
        </w:rPr>
      </w:pPr>
      <w:r>
        <w:rPr>
          <w:rFonts w:hint="eastAsia" w:ascii="仿宋" w:hAnsi="仿宋" w:eastAsia="仿宋" w:cs="微软雅黑"/>
          <w:sz w:val="28"/>
          <w:szCs w:val="28"/>
        </w:rPr>
        <w:t>交卷成功后，返回到试卷封面。</w:t>
      </w:r>
    </w:p>
    <w:p w14:paraId="57BDD447">
      <w:pPr>
        <w:jc w:val="center"/>
        <w:rPr>
          <w:rFonts w:hint="eastAsia" w:ascii="仿宋" w:hAnsi="仿宋" w:eastAsia="仿宋" w:cs="微软雅黑"/>
          <w:sz w:val="28"/>
          <w:szCs w:val="28"/>
        </w:rPr>
      </w:pPr>
      <w:r>
        <w:rPr>
          <w:rFonts w:hint="eastAsia" w:ascii="仿宋" w:hAnsi="仿宋" w:eastAsia="仿宋" w:cs="微软雅黑"/>
          <w:sz w:val="28"/>
          <w:szCs w:val="28"/>
        </w:rPr>
        <w:drawing>
          <wp:inline distT="0" distB="0" distL="0" distR="0">
            <wp:extent cx="3916680" cy="2148840"/>
            <wp:effectExtent l="0" t="0" r="7620" b="3810"/>
            <wp:docPr id="136918269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182692" name="图片 9"/>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3917019" cy="2149026"/>
                    </a:xfrm>
                    <a:prstGeom prst="rect">
                      <a:avLst/>
                    </a:prstGeom>
                  </pic:spPr>
                </pic:pic>
              </a:graphicData>
            </a:graphic>
          </wp:inline>
        </w:drawing>
      </w:r>
    </w:p>
    <w:p w14:paraId="28858BF9">
      <w:pPr>
        <w:spacing w:line="480" w:lineRule="exact"/>
        <w:ind w:firstLine="495" w:firstLineChars="177"/>
        <w:rPr>
          <w:rFonts w:hint="eastAsia" w:ascii="仿宋" w:hAnsi="仿宋" w:eastAsia="仿宋" w:cs="微软雅黑"/>
          <w:sz w:val="28"/>
          <w:szCs w:val="28"/>
        </w:rPr>
      </w:pPr>
      <w:r>
        <w:rPr>
          <w:rFonts w:hint="eastAsia" w:ascii="仿宋" w:hAnsi="仿宋" w:eastAsia="仿宋" w:cs="微软雅黑"/>
          <w:sz w:val="28"/>
          <w:szCs w:val="28"/>
        </w:rPr>
        <w:t>点击查看试卷，可查看作答情况。点击左侧答题卡，呼出展开。</w:t>
      </w:r>
    </w:p>
    <w:p w14:paraId="2657A3AE">
      <w:pPr>
        <w:spacing w:line="480" w:lineRule="exact"/>
        <w:ind w:firstLine="495" w:firstLineChars="177"/>
        <w:rPr>
          <w:rFonts w:hint="eastAsia" w:ascii="仿宋" w:hAnsi="仿宋" w:eastAsia="仿宋" w:cs="微软雅黑"/>
          <w:sz w:val="28"/>
          <w:szCs w:val="28"/>
        </w:rPr>
      </w:pPr>
    </w:p>
    <w:p w14:paraId="0B2F03FC">
      <w:pPr>
        <w:spacing w:line="480" w:lineRule="exact"/>
        <w:ind w:firstLine="495" w:firstLineChars="177"/>
        <w:rPr>
          <w:rFonts w:hint="eastAsia" w:ascii="仿宋" w:hAnsi="仿宋" w:eastAsia="仿宋" w:cs="微软雅黑"/>
          <w:color w:val="FF0000"/>
          <w:sz w:val="28"/>
          <w:szCs w:val="28"/>
        </w:rPr>
      </w:pPr>
      <w:r>
        <w:rPr>
          <w:rFonts w:hint="eastAsia" w:ascii="仿宋" w:hAnsi="仿宋" w:eastAsia="仿宋" w:cs="微软雅黑"/>
          <w:color w:val="FF0000"/>
          <w:sz w:val="28"/>
          <w:szCs w:val="28"/>
        </w:rPr>
        <w:t>考试开始后，若出现断网、断电、退出等因素，只要不点击提交，</w:t>
      </w:r>
      <w:r>
        <w:rPr>
          <w:rFonts w:ascii="仿宋" w:hAnsi="仿宋" w:eastAsia="仿宋" w:cs="微软雅黑"/>
          <w:color w:val="FF0000"/>
          <w:sz w:val="28"/>
          <w:szCs w:val="28"/>
        </w:rPr>
        <w:t>在考试结束之前</w:t>
      </w:r>
      <w:r>
        <w:rPr>
          <w:rFonts w:hint="eastAsia" w:ascii="仿宋" w:hAnsi="仿宋" w:eastAsia="仿宋" w:cs="微软雅黑"/>
          <w:color w:val="FF0000"/>
          <w:sz w:val="28"/>
          <w:szCs w:val="28"/>
        </w:rPr>
        <w:t>系统仍可以继续作答同时也会保留答案。考试和章节次数都只有一次作答机会，一旦提交就不能再继续答卷，也不能再重新作答，请谨慎提交。</w:t>
      </w:r>
    </w:p>
    <w:p w14:paraId="25B88FBF">
      <w:pPr>
        <w:spacing w:line="480" w:lineRule="exact"/>
        <w:ind w:firstLine="495" w:firstLineChars="177"/>
        <w:rPr>
          <w:rFonts w:hint="eastAsia" w:ascii="仿宋" w:hAnsi="仿宋" w:eastAsia="仿宋" w:cs="微软雅黑"/>
          <w:color w:val="FF0000"/>
          <w:sz w:val="28"/>
          <w:szCs w:val="28"/>
        </w:rPr>
      </w:pPr>
      <w:r>
        <w:rPr>
          <w:rFonts w:hint="eastAsia" w:ascii="仿宋" w:hAnsi="仿宋" w:eastAsia="仿宋" w:cs="微软雅黑"/>
          <w:color w:val="FF0000"/>
          <w:sz w:val="28"/>
          <w:szCs w:val="28"/>
        </w:rPr>
        <w:t>注：学堂云APP端和PC端不能同时登陆作答，只能选择一个端口，若打开了一个端口再打开第二个端口作答，第一个端口则会提示您的账号已在其他设备登陆。</w:t>
      </w:r>
    </w:p>
    <w:p w14:paraId="346F6AE1">
      <w:pPr>
        <w:spacing w:line="480" w:lineRule="exact"/>
        <w:ind w:firstLine="498" w:firstLineChars="177"/>
        <w:rPr>
          <w:rFonts w:hint="eastAsia" w:ascii="仿宋" w:hAnsi="仿宋" w:eastAsia="仿宋" w:cs="微软雅黑"/>
          <w:b/>
          <w:bCs/>
          <w:sz w:val="28"/>
          <w:szCs w:val="28"/>
        </w:rPr>
      </w:pPr>
      <w:bookmarkStart w:id="10" w:name="_Toc94101567"/>
      <w:r>
        <w:rPr>
          <w:rFonts w:ascii="仿宋" w:hAnsi="仿宋" w:eastAsia="仿宋"/>
          <w:b/>
          <w:bCs/>
          <w:sz w:val="28"/>
          <w:szCs w:val="28"/>
        </w:rPr>
        <w:t>5</w:t>
      </w:r>
      <w:r>
        <w:rPr>
          <w:rFonts w:hint="eastAsia" w:ascii="仿宋" w:hAnsi="仿宋" w:eastAsia="仿宋"/>
          <w:b/>
          <w:bCs/>
          <w:sz w:val="28"/>
          <w:szCs w:val="28"/>
        </w:rPr>
        <w:t>.</w:t>
      </w:r>
      <w:r>
        <w:rPr>
          <w:rFonts w:hint="eastAsia" w:ascii="仿宋" w:hAnsi="仿宋" w:eastAsia="仿宋" w:cs="微软雅黑"/>
          <w:b/>
          <w:bCs/>
          <w:sz w:val="28"/>
          <w:szCs w:val="28"/>
        </w:rPr>
        <w:t>公告</w:t>
      </w:r>
      <w:bookmarkEnd w:id="10"/>
    </w:p>
    <w:p w14:paraId="31640112">
      <w:pPr>
        <w:spacing w:line="480" w:lineRule="exact"/>
        <w:ind w:firstLine="495" w:firstLineChars="177"/>
        <w:rPr>
          <w:rFonts w:hint="eastAsia" w:ascii="仿宋" w:hAnsi="仿宋" w:eastAsia="仿宋" w:cs="微软雅黑"/>
          <w:sz w:val="28"/>
          <w:szCs w:val="28"/>
        </w:rPr>
      </w:pPr>
      <w:r>
        <w:rPr>
          <w:rFonts w:hint="eastAsia" w:ascii="仿宋" w:hAnsi="仿宋" w:eastAsia="仿宋" w:cs="微软雅黑"/>
          <w:sz w:val="28"/>
          <w:szCs w:val="28"/>
        </w:rPr>
        <w:t>学生在班级下的公告区可以查看老师发布的公告，但是只能查看已发布的公告，点击后右侧可以看到详情，对于公告可以写评论。</w:t>
      </w:r>
    </w:p>
    <w:p w14:paraId="6489E661">
      <w:pPr>
        <w:spacing w:line="480" w:lineRule="exact"/>
        <w:ind w:firstLine="498" w:firstLineChars="177"/>
        <w:rPr>
          <w:rFonts w:hint="eastAsia" w:ascii="仿宋" w:hAnsi="仿宋" w:eastAsia="仿宋" w:cs="微软雅黑"/>
          <w:b/>
          <w:bCs/>
          <w:sz w:val="28"/>
          <w:szCs w:val="28"/>
        </w:rPr>
      </w:pPr>
      <w:bookmarkStart w:id="11" w:name="_Toc94101568"/>
      <w:r>
        <w:rPr>
          <w:rFonts w:hint="eastAsia" w:ascii="仿宋" w:hAnsi="仿宋" w:eastAsia="仿宋"/>
          <w:b/>
          <w:bCs/>
          <w:sz w:val="28"/>
          <w:szCs w:val="28"/>
        </w:rPr>
        <w:t>6.讨</w:t>
      </w:r>
      <w:r>
        <w:rPr>
          <w:rFonts w:hint="eastAsia" w:ascii="仿宋" w:hAnsi="仿宋" w:eastAsia="仿宋" w:cs="微软雅黑"/>
          <w:b/>
          <w:bCs/>
          <w:sz w:val="28"/>
          <w:szCs w:val="28"/>
        </w:rPr>
        <w:t>论区</w:t>
      </w:r>
      <w:bookmarkEnd w:id="11"/>
    </w:p>
    <w:p w14:paraId="19580516">
      <w:pPr>
        <w:spacing w:line="480" w:lineRule="exact"/>
        <w:ind w:firstLine="495" w:firstLineChars="177"/>
        <w:rPr>
          <w:rFonts w:hint="eastAsia" w:ascii="仿宋" w:hAnsi="仿宋" w:eastAsia="仿宋" w:cs="微软雅黑"/>
          <w:sz w:val="28"/>
          <w:szCs w:val="28"/>
        </w:rPr>
      </w:pPr>
      <w:r>
        <w:rPr>
          <w:rFonts w:hint="eastAsia" w:ascii="仿宋" w:hAnsi="仿宋" w:eastAsia="仿宋" w:cs="微软雅黑"/>
          <w:sz w:val="28"/>
          <w:szCs w:val="28"/>
        </w:rPr>
        <w:t>每个教学班都有一个自己的讨论区，点击讨论区可以看到该班级下所有的讨论，用户可以通过搜索框，模糊查询讨论主题标题和内容，帖子支持通过筛选 “我发的贴”、“教师参与”、“学习单元”查询，可以按照发帖时间、回复数量、点赞数量查看。</w:t>
      </w:r>
    </w:p>
    <w:p w14:paraId="60C7DB68">
      <w:pPr>
        <w:spacing w:line="480" w:lineRule="exact"/>
        <w:ind w:firstLine="498" w:firstLineChars="177"/>
        <w:rPr>
          <w:rFonts w:hint="eastAsia" w:ascii="仿宋" w:hAnsi="仿宋" w:eastAsia="仿宋" w:cs="微软雅黑"/>
          <w:b/>
          <w:bCs/>
          <w:sz w:val="28"/>
          <w:szCs w:val="28"/>
        </w:rPr>
      </w:pPr>
      <w:bookmarkStart w:id="12" w:name="_Toc94101569"/>
      <w:r>
        <w:rPr>
          <w:rFonts w:hint="eastAsia" w:ascii="仿宋" w:hAnsi="仿宋" w:eastAsia="仿宋" w:cs="微软雅黑"/>
          <w:b/>
          <w:bCs/>
          <w:sz w:val="28"/>
          <w:szCs w:val="28"/>
        </w:rPr>
        <w:t>7.成绩单</w:t>
      </w:r>
      <w:bookmarkEnd w:id="12"/>
    </w:p>
    <w:p w14:paraId="6E390A62">
      <w:pPr>
        <w:spacing w:line="480" w:lineRule="exact"/>
        <w:ind w:firstLine="495" w:firstLineChars="177"/>
        <w:rPr>
          <w:rFonts w:hint="eastAsia" w:ascii="仿宋" w:hAnsi="仿宋" w:eastAsia="仿宋" w:cs="微软雅黑"/>
          <w:sz w:val="28"/>
          <w:szCs w:val="28"/>
        </w:rPr>
      </w:pPr>
      <w:r>
        <w:rPr>
          <w:rFonts w:hint="eastAsia" w:ascii="仿宋" w:hAnsi="仿宋" w:eastAsia="仿宋" w:cs="微软雅黑"/>
          <w:sz w:val="28"/>
          <w:szCs w:val="28"/>
        </w:rPr>
        <w:t>学生进入成绩单，可查看自己在该课程上的成绩概况和个人得分变化图，同时展示该课程的课程考核方案以及学生在各学习单元上的学习情况和得分情况。</w:t>
      </w:r>
    </w:p>
    <w:p w14:paraId="1D503722">
      <w:pPr>
        <w:jc w:val="center"/>
        <w:rPr>
          <w:rFonts w:hint="eastAsia" w:ascii="仿宋" w:hAnsi="仿宋" w:eastAsia="仿宋"/>
          <w:sz w:val="28"/>
          <w:szCs w:val="24"/>
        </w:rPr>
      </w:pPr>
      <w:r>
        <w:rPr>
          <w:rFonts w:hint="eastAsia" w:ascii="仿宋" w:hAnsi="仿宋" w:eastAsia="仿宋"/>
          <w:sz w:val="28"/>
          <w:szCs w:val="24"/>
        </w:rPr>
        <w:drawing>
          <wp:inline distT="0" distB="0" distL="0" distR="0">
            <wp:extent cx="5295900" cy="2552700"/>
            <wp:effectExtent l="0" t="0" r="0" b="0"/>
            <wp:docPr id="93439459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394591" name="图片 10"/>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296359" cy="2552921"/>
                    </a:xfrm>
                    <a:prstGeom prst="rect">
                      <a:avLst/>
                    </a:prstGeom>
                  </pic:spPr>
                </pic:pic>
              </a:graphicData>
            </a:graphic>
          </wp:inline>
        </w:drawing>
      </w:r>
    </w:p>
    <w:p w14:paraId="295FCBA0">
      <w:pPr>
        <w:spacing w:before="100" w:beforeAutospacing="1"/>
        <w:ind w:firstLine="562" w:firstLineChars="200"/>
        <w:rPr>
          <w:rFonts w:hint="eastAsia" w:ascii="仿宋" w:hAnsi="仿宋" w:eastAsia="仿宋" w:cs="微软雅黑"/>
          <w:b/>
          <w:bCs/>
          <w:sz w:val="28"/>
          <w:szCs w:val="28"/>
        </w:rPr>
      </w:pPr>
      <w:r>
        <w:rPr>
          <w:rFonts w:hint="eastAsia" w:ascii="仿宋" w:hAnsi="仿宋" w:eastAsia="仿宋"/>
          <w:b/>
          <w:bCs/>
          <w:sz w:val="28"/>
          <w:szCs w:val="24"/>
        </w:rPr>
        <w:t>三、注意事项</w:t>
      </w:r>
    </w:p>
    <w:p w14:paraId="5B137C69">
      <w:pPr>
        <w:spacing w:line="480" w:lineRule="exact"/>
        <w:ind w:left="561"/>
        <w:rPr>
          <w:rFonts w:hint="eastAsia" w:ascii="仿宋" w:hAnsi="仿宋" w:eastAsia="仿宋" w:cs="微软雅黑"/>
          <w:b/>
          <w:bCs/>
          <w:sz w:val="28"/>
          <w:szCs w:val="28"/>
        </w:rPr>
      </w:pPr>
      <w:r>
        <w:rPr>
          <w:rFonts w:ascii="仿宋" w:hAnsi="仿宋" w:eastAsia="仿宋" w:cs="仿宋"/>
          <w:sz w:val="28"/>
          <w:szCs w:val="28"/>
        </w:rPr>
        <w:t>1.登入平台，学习之前，请确认“所选”课程是否准确。</w:t>
      </w:r>
    </w:p>
    <w:p w14:paraId="1598A655">
      <w:pPr>
        <w:pStyle w:val="22"/>
        <w:widowControl/>
        <w:spacing w:line="480" w:lineRule="exact"/>
        <w:ind w:firstLine="562"/>
        <w:rPr>
          <w:rFonts w:ascii="仿宋" w:hAnsi="仿宋" w:eastAsia="仿宋" w:cs="仿宋"/>
          <w:sz w:val="28"/>
          <w:szCs w:val="28"/>
        </w:rPr>
      </w:pPr>
      <w:r>
        <w:rPr>
          <w:rFonts w:ascii="仿宋" w:hAnsi="仿宋" w:eastAsia="仿宋" w:cs="仿宋"/>
          <w:b/>
          <w:bCs/>
          <w:sz w:val="28"/>
          <w:szCs w:val="28"/>
        </w:rPr>
        <w:t>●学生自选</w:t>
      </w:r>
      <w:r>
        <w:rPr>
          <w:rFonts w:ascii="仿宋" w:hAnsi="仿宋" w:eastAsia="仿宋" w:cs="仿宋"/>
          <w:sz w:val="28"/>
          <w:szCs w:val="28"/>
        </w:rPr>
        <w:t>——课程确认方式：学生自行选课，进入平台--全部课程-找到需选的课程-确认选课。</w:t>
      </w:r>
    </w:p>
    <w:p w14:paraId="1C31CAB8">
      <w:pPr>
        <w:pStyle w:val="22"/>
        <w:widowControl/>
        <w:spacing w:line="480" w:lineRule="exact"/>
        <w:ind w:left="704" w:firstLine="0" w:firstLineChars="0"/>
        <w:rPr>
          <w:rFonts w:ascii="仿宋" w:hAnsi="仿宋" w:eastAsia="仿宋" w:cs="仿宋"/>
          <w:sz w:val="28"/>
          <w:szCs w:val="28"/>
        </w:rPr>
      </w:pPr>
      <w:r>
        <w:rPr>
          <w:rFonts w:ascii="仿宋" w:hAnsi="仿宋" w:eastAsia="仿宋" w:cs="仿宋"/>
          <w:b/>
          <w:bCs/>
          <w:sz w:val="28"/>
          <w:szCs w:val="28"/>
        </w:rPr>
        <w:t>●</w:t>
      </w:r>
      <w:r>
        <w:rPr>
          <w:rFonts w:ascii="仿宋" w:hAnsi="仿宋" w:eastAsia="仿宋" w:cs="仿宋"/>
          <w:sz w:val="28"/>
          <w:szCs w:val="28"/>
        </w:rPr>
        <w:t>对于选课、退课问题，请优先联系教务处老师。</w:t>
      </w:r>
    </w:p>
    <w:p w14:paraId="3D3AC564">
      <w:pPr>
        <w:pStyle w:val="22"/>
        <w:widowControl/>
        <w:spacing w:line="480" w:lineRule="exact"/>
        <w:ind w:firstLine="560"/>
        <w:rPr>
          <w:rFonts w:ascii="仿宋" w:hAnsi="仿宋" w:eastAsia="仿宋" w:cs="仿宋"/>
          <w:sz w:val="28"/>
          <w:szCs w:val="28"/>
        </w:rPr>
      </w:pPr>
      <w:r>
        <w:rPr>
          <w:rFonts w:ascii="仿宋" w:hAnsi="仿宋" w:eastAsia="仿宋" w:cs="仿宋"/>
          <w:sz w:val="28"/>
          <w:szCs w:val="28"/>
        </w:rPr>
        <w:t>2.学习课程请关注课程基本信息（开课、结课、考试时间以及考核方式），规律学习，以免错过考试及单元计分截止时间等。</w:t>
      </w:r>
    </w:p>
    <w:p w14:paraId="12B37149">
      <w:pPr>
        <w:pStyle w:val="22"/>
        <w:widowControl/>
        <w:spacing w:line="480" w:lineRule="exact"/>
        <w:ind w:firstLine="560"/>
        <w:rPr>
          <w:rFonts w:ascii="仿宋" w:hAnsi="仿宋" w:eastAsia="仿宋" w:cs="仿宋"/>
          <w:sz w:val="28"/>
          <w:szCs w:val="28"/>
        </w:rPr>
      </w:pPr>
      <w:r>
        <w:rPr>
          <w:rFonts w:ascii="仿宋" w:hAnsi="仿宋" w:eastAsia="仿宋" w:cs="仿宋"/>
          <w:sz w:val="28"/>
          <w:szCs w:val="28"/>
        </w:rPr>
        <w:t>3.关于课程问题，请联系学堂在线平台客服。</w:t>
      </w:r>
    </w:p>
    <w:p w14:paraId="090DBCD6">
      <w:pPr>
        <w:pStyle w:val="22"/>
        <w:widowControl/>
        <w:spacing w:line="480" w:lineRule="exact"/>
        <w:ind w:firstLine="560"/>
        <w:rPr>
          <w:rFonts w:ascii="仿宋" w:hAnsi="仿宋" w:eastAsia="仿宋" w:cs="仿宋"/>
          <w:color w:val="FF0000"/>
          <w:sz w:val="28"/>
          <w:szCs w:val="28"/>
        </w:rPr>
      </w:pPr>
      <w:r>
        <w:rPr>
          <w:rFonts w:ascii="仿宋" w:hAnsi="仿宋" w:eastAsia="仿宋" w:cs="仿宋"/>
          <w:color w:val="FF0000"/>
          <w:sz w:val="28"/>
          <w:szCs w:val="28"/>
        </w:rPr>
        <w:t>电话: 82152530（工作日 09:00—18:00）</w:t>
      </w:r>
    </w:p>
    <w:p w14:paraId="6F1223DF">
      <w:pPr>
        <w:pStyle w:val="22"/>
        <w:widowControl/>
        <w:spacing w:line="480" w:lineRule="exact"/>
        <w:ind w:firstLine="560"/>
        <w:rPr>
          <w:rFonts w:ascii="仿宋" w:hAnsi="仿宋" w:eastAsia="仿宋"/>
          <w:sz w:val="28"/>
          <w:szCs w:val="28"/>
        </w:rPr>
      </w:pPr>
      <w:r>
        <w:rPr>
          <w:rFonts w:ascii="仿宋" w:hAnsi="仿宋" w:eastAsia="仿宋" w:cs="仿宋"/>
          <w:color w:val="FF0000"/>
          <w:sz w:val="28"/>
          <w:szCs w:val="28"/>
        </w:rPr>
        <w:t>邮件:  creditcourse@xuetangx.com　</w:t>
      </w:r>
    </w:p>
    <w:p w14:paraId="25F722D1">
      <w:pPr>
        <w:spacing w:after="100" w:afterAutospacing="1"/>
      </w:pPr>
    </w:p>
    <w:p w14:paraId="7D82BB8B">
      <w:pPr>
        <w:spacing w:line="480" w:lineRule="exact"/>
        <w:rPr>
          <w:rFonts w:hint="eastAsia" w:ascii="仿宋" w:hAnsi="仿宋" w:eastAsia="仿宋" w:cs="Arial"/>
          <w:kern w:val="0"/>
          <w:sz w:val="28"/>
          <w:szCs w:val="28"/>
        </w:rPr>
      </w:pPr>
    </w:p>
    <w:sectPr>
      <w:pgSz w:w="11906" w:h="16838"/>
      <w:pgMar w:top="1418" w:right="1418" w:bottom="851"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DengXian">
    <w:altName w:val="Segoe Print"/>
    <w:panose1 w:val="00000000000000000000"/>
    <w:charset w:val="00"/>
    <w:family w:val="auto"/>
    <w:pitch w:val="default"/>
    <w:sig w:usb0="00000000" w:usb1="00000000" w:usb2="00000000" w:usb3="00000000" w:csb0="00000000" w:csb1="00000000"/>
  </w:font>
  <w:font w:name="方正小标宋简体">
    <w:panose1 w:val="03000509000000000000"/>
    <w:charset w:val="86"/>
    <w:family w:val="script"/>
    <w:pitch w:val="default"/>
    <w:sig w:usb0="00000001" w:usb1="080E0000" w:usb2="00000000" w:usb3="00000000" w:csb0="00040000" w:csb1="00000000"/>
  </w:font>
  <w:font w:name="方正小标宋_GBK">
    <w:altName w:val="微软雅黑"/>
    <w:panose1 w:val="00000000000000000000"/>
    <w:charset w:val="86"/>
    <w:family w:val="auto"/>
    <w:pitch w:val="default"/>
    <w:sig w:usb0="00000000" w:usb1="00000000" w:usb2="00082016" w:usb3="00000000" w:csb0="00040001"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方正仿宋_GB18030">
    <w:altName w:val="微软雅黑"/>
    <w:panose1 w:val="00000000000000000000"/>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方正楷体_GB2312">
    <w:altName w:val="微软雅黑"/>
    <w:panose1 w:val="00000000000000000000"/>
    <w:charset w:val="86"/>
    <w:family w:val="auto"/>
    <w:pitch w:val="default"/>
    <w:sig w:usb0="00000000" w:usb1="00000000" w:usb2="00000012" w:usb3="00000000" w:csb0="00040001" w:csb1="00000000"/>
  </w:font>
  <w:font w:name="Arial">
    <w:panose1 w:val="020B0604020202020204"/>
    <w:charset w:val="00"/>
    <w:family w:val="swiss"/>
    <w:pitch w:val="default"/>
    <w:sig w:usb0="E0002AFF" w:usb1="C0007843" w:usb2="00000009" w:usb3="00000000" w:csb0="400001FF" w:csb1="FFFF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CE53076"/>
    <w:multiLevelType w:val="multilevel"/>
    <w:tmpl w:val="7CE5307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4F2"/>
    <w:rsid w:val="00000089"/>
    <w:rsid w:val="0002638C"/>
    <w:rsid w:val="0004684F"/>
    <w:rsid w:val="0005325F"/>
    <w:rsid w:val="0006573F"/>
    <w:rsid w:val="00095850"/>
    <w:rsid w:val="000B184B"/>
    <w:rsid w:val="000C3ED1"/>
    <w:rsid w:val="000D1D75"/>
    <w:rsid w:val="00151F42"/>
    <w:rsid w:val="001622AD"/>
    <w:rsid w:val="001768AB"/>
    <w:rsid w:val="001B3028"/>
    <w:rsid w:val="001C5811"/>
    <w:rsid w:val="001D0F18"/>
    <w:rsid w:val="001D3FFB"/>
    <w:rsid w:val="001D5C6F"/>
    <w:rsid w:val="001E51D4"/>
    <w:rsid w:val="001E731F"/>
    <w:rsid w:val="00200A4E"/>
    <w:rsid w:val="0021241F"/>
    <w:rsid w:val="002167CA"/>
    <w:rsid w:val="00224633"/>
    <w:rsid w:val="00232DFD"/>
    <w:rsid w:val="0023403E"/>
    <w:rsid w:val="00234FD0"/>
    <w:rsid w:val="00244A8F"/>
    <w:rsid w:val="002603AB"/>
    <w:rsid w:val="00273B95"/>
    <w:rsid w:val="002A2F7F"/>
    <w:rsid w:val="002C0E69"/>
    <w:rsid w:val="002F0630"/>
    <w:rsid w:val="00306DB3"/>
    <w:rsid w:val="00342FAA"/>
    <w:rsid w:val="003617A2"/>
    <w:rsid w:val="00363B87"/>
    <w:rsid w:val="00364300"/>
    <w:rsid w:val="00366973"/>
    <w:rsid w:val="003D3173"/>
    <w:rsid w:val="003E1B07"/>
    <w:rsid w:val="003F4E0A"/>
    <w:rsid w:val="00405C6B"/>
    <w:rsid w:val="00435475"/>
    <w:rsid w:val="004378B1"/>
    <w:rsid w:val="00455C28"/>
    <w:rsid w:val="00464FD7"/>
    <w:rsid w:val="00470092"/>
    <w:rsid w:val="00482948"/>
    <w:rsid w:val="0048627E"/>
    <w:rsid w:val="004A4967"/>
    <w:rsid w:val="004A6CCD"/>
    <w:rsid w:val="004F0689"/>
    <w:rsid w:val="004F70C0"/>
    <w:rsid w:val="00504E35"/>
    <w:rsid w:val="00546B4F"/>
    <w:rsid w:val="00553B12"/>
    <w:rsid w:val="005A7140"/>
    <w:rsid w:val="005C3950"/>
    <w:rsid w:val="005D2F0F"/>
    <w:rsid w:val="006077DC"/>
    <w:rsid w:val="0062249A"/>
    <w:rsid w:val="00624254"/>
    <w:rsid w:val="00636D71"/>
    <w:rsid w:val="00653D47"/>
    <w:rsid w:val="006732C0"/>
    <w:rsid w:val="00692731"/>
    <w:rsid w:val="006B4AB3"/>
    <w:rsid w:val="006D40FF"/>
    <w:rsid w:val="006F44F2"/>
    <w:rsid w:val="00721599"/>
    <w:rsid w:val="00750D3E"/>
    <w:rsid w:val="00764577"/>
    <w:rsid w:val="007D1FBD"/>
    <w:rsid w:val="007D23E6"/>
    <w:rsid w:val="007D7775"/>
    <w:rsid w:val="007E4456"/>
    <w:rsid w:val="007F6D22"/>
    <w:rsid w:val="0080524A"/>
    <w:rsid w:val="00823512"/>
    <w:rsid w:val="00833466"/>
    <w:rsid w:val="0084321F"/>
    <w:rsid w:val="00852252"/>
    <w:rsid w:val="00871D4D"/>
    <w:rsid w:val="0087689C"/>
    <w:rsid w:val="008A1944"/>
    <w:rsid w:val="008B09FB"/>
    <w:rsid w:val="008B32E7"/>
    <w:rsid w:val="008D602A"/>
    <w:rsid w:val="008F3F51"/>
    <w:rsid w:val="00905498"/>
    <w:rsid w:val="009106FF"/>
    <w:rsid w:val="00954E8F"/>
    <w:rsid w:val="0097456D"/>
    <w:rsid w:val="00977738"/>
    <w:rsid w:val="00996DF9"/>
    <w:rsid w:val="009E715A"/>
    <w:rsid w:val="00A1166E"/>
    <w:rsid w:val="00A149E1"/>
    <w:rsid w:val="00A23A44"/>
    <w:rsid w:val="00A462E5"/>
    <w:rsid w:val="00A46AD9"/>
    <w:rsid w:val="00A66FAB"/>
    <w:rsid w:val="00A752D3"/>
    <w:rsid w:val="00A761D2"/>
    <w:rsid w:val="00AB5883"/>
    <w:rsid w:val="00AC2474"/>
    <w:rsid w:val="00AC3D65"/>
    <w:rsid w:val="00AC5907"/>
    <w:rsid w:val="00AD1928"/>
    <w:rsid w:val="00AD7E82"/>
    <w:rsid w:val="00AE6B81"/>
    <w:rsid w:val="00B54470"/>
    <w:rsid w:val="00BE0C4D"/>
    <w:rsid w:val="00C050F1"/>
    <w:rsid w:val="00C111D3"/>
    <w:rsid w:val="00C1540F"/>
    <w:rsid w:val="00C63086"/>
    <w:rsid w:val="00C64399"/>
    <w:rsid w:val="00C67C4A"/>
    <w:rsid w:val="00C719DC"/>
    <w:rsid w:val="00C90645"/>
    <w:rsid w:val="00CC4807"/>
    <w:rsid w:val="00CD1678"/>
    <w:rsid w:val="00D07F54"/>
    <w:rsid w:val="00D26250"/>
    <w:rsid w:val="00D93F11"/>
    <w:rsid w:val="00D96F27"/>
    <w:rsid w:val="00DB5C04"/>
    <w:rsid w:val="00DE6304"/>
    <w:rsid w:val="00DF7C04"/>
    <w:rsid w:val="00E4195C"/>
    <w:rsid w:val="00E937CD"/>
    <w:rsid w:val="00EC585C"/>
    <w:rsid w:val="00ED24D8"/>
    <w:rsid w:val="00EE5DEF"/>
    <w:rsid w:val="00EF1147"/>
    <w:rsid w:val="00F11D67"/>
    <w:rsid w:val="00F26191"/>
    <w:rsid w:val="00F533D9"/>
    <w:rsid w:val="00F61783"/>
    <w:rsid w:val="00F712DA"/>
    <w:rsid w:val="00FA4F31"/>
    <w:rsid w:val="00FE3E5C"/>
    <w:rsid w:val="75A118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qFormat/>
    <w:uiPriority w:val="9"/>
    <w:pPr>
      <w:keepNext/>
      <w:keepLines/>
      <w:spacing w:before="120" w:after="120" w:line="578" w:lineRule="auto"/>
      <w:outlineLvl w:val="0"/>
    </w:pPr>
    <w:rPr>
      <w:rFonts w:eastAsia="黑体"/>
      <w:b/>
      <w:bCs/>
      <w:kern w:val="44"/>
      <w:sz w:val="24"/>
      <w:szCs w:val="44"/>
    </w:rPr>
  </w:style>
  <w:style w:type="paragraph" w:styleId="3">
    <w:name w:val="heading 2"/>
    <w:basedOn w:val="1"/>
    <w:next w:val="1"/>
    <w:link w:val="20"/>
    <w:unhideWhenUsed/>
    <w:qFormat/>
    <w:uiPriority w:val="9"/>
    <w:pPr>
      <w:keepNext/>
      <w:keepLines/>
      <w:spacing w:before="120" w:after="120" w:line="415" w:lineRule="auto"/>
      <w:outlineLvl w:val="1"/>
    </w:pPr>
    <w:rPr>
      <w:rFonts w:eastAsia="黑体" w:asciiTheme="majorHAnsi" w:hAnsiTheme="majorHAnsi" w:cstheme="majorBidi"/>
      <w:bCs/>
      <w:sz w:val="24"/>
      <w:szCs w:val="32"/>
    </w:rPr>
  </w:style>
  <w:style w:type="paragraph" w:styleId="4">
    <w:name w:val="heading 3"/>
    <w:basedOn w:val="1"/>
    <w:next w:val="1"/>
    <w:link w:val="21"/>
    <w:semiHidden/>
    <w:unhideWhenUsed/>
    <w:qFormat/>
    <w:uiPriority w:val="9"/>
    <w:pPr>
      <w:keepNext/>
      <w:keepLines/>
      <w:spacing w:before="260" w:after="260" w:line="416" w:lineRule="auto"/>
      <w:outlineLvl w:val="2"/>
    </w:pPr>
    <w:rPr>
      <w:b/>
      <w:bCs/>
      <w:sz w:val="32"/>
      <w:szCs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5">
    <w:name w:val="Date"/>
    <w:basedOn w:val="1"/>
    <w:next w:val="1"/>
    <w:link w:val="15"/>
    <w:semiHidden/>
    <w:unhideWhenUsed/>
    <w:qFormat/>
    <w:uiPriority w:val="99"/>
    <w:pPr>
      <w:ind w:left="100" w:leftChars="2500"/>
    </w:pPr>
  </w:style>
  <w:style w:type="paragraph" w:styleId="6">
    <w:name w:val="footer"/>
    <w:basedOn w:val="1"/>
    <w:link w:val="13"/>
    <w:unhideWhenUsed/>
    <w:qFormat/>
    <w:uiPriority w:val="99"/>
    <w:pPr>
      <w:tabs>
        <w:tab w:val="center" w:pos="4153"/>
        <w:tab w:val="right" w:pos="8306"/>
      </w:tabs>
      <w:snapToGrid w:val="0"/>
      <w:jc w:val="left"/>
    </w:pPr>
    <w:rPr>
      <w:sz w:val="18"/>
      <w:szCs w:val="18"/>
    </w:rPr>
  </w:style>
  <w:style w:type="paragraph" w:styleId="7">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table" w:styleId="9">
    <w:name w:val="Table Grid"/>
    <w:basedOn w:val="8"/>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basedOn w:val="10"/>
    <w:qFormat/>
    <w:uiPriority w:val="0"/>
    <w:rPr>
      <w:color w:val="0000FF"/>
      <w:u w:val="single"/>
    </w:rPr>
  </w:style>
  <w:style w:type="character" w:customStyle="1" w:styleId="12">
    <w:name w:val="页眉 字符"/>
    <w:basedOn w:val="10"/>
    <w:link w:val="7"/>
    <w:qFormat/>
    <w:uiPriority w:val="99"/>
    <w:rPr>
      <w:sz w:val="18"/>
      <w:szCs w:val="18"/>
    </w:rPr>
  </w:style>
  <w:style w:type="character" w:customStyle="1" w:styleId="13">
    <w:name w:val="页脚 字符"/>
    <w:basedOn w:val="10"/>
    <w:link w:val="6"/>
    <w:qFormat/>
    <w:uiPriority w:val="99"/>
    <w:rPr>
      <w:sz w:val="18"/>
      <w:szCs w:val="18"/>
    </w:rPr>
  </w:style>
  <w:style w:type="paragraph" w:styleId="14">
    <w:name w:val="List Paragraph"/>
    <w:basedOn w:val="1"/>
    <w:qFormat/>
    <w:uiPriority w:val="34"/>
    <w:pPr>
      <w:ind w:firstLine="420" w:firstLineChars="200"/>
    </w:pPr>
  </w:style>
  <w:style w:type="character" w:customStyle="1" w:styleId="15">
    <w:name w:val="日期 字符"/>
    <w:basedOn w:val="10"/>
    <w:link w:val="5"/>
    <w:semiHidden/>
    <w:qFormat/>
    <w:uiPriority w:val="99"/>
  </w:style>
  <w:style w:type="paragraph" w:styleId="16">
    <w:name w:val="No Spacing"/>
    <w:qFormat/>
    <w:uiPriority w:val="1"/>
    <w:pPr>
      <w:widowControl w:val="0"/>
      <w:jc w:val="both"/>
    </w:pPr>
    <w:rPr>
      <w:rFonts w:ascii="Times New Roman" w:hAnsi="Times New Roman" w:eastAsia="宋体" w:cs="Times New Roman"/>
      <w:kern w:val="2"/>
      <w:sz w:val="22"/>
      <w:szCs w:val="22"/>
      <w:lang w:val="en-US" w:eastAsia="zh-CN" w:bidi="ar-SA"/>
    </w:rPr>
  </w:style>
  <w:style w:type="paragraph" w:customStyle="1" w:styleId="17">
    <w:name w:val="列出段落1"/>
    <w:basedOn w:val="1"/>
    <w:qFormat/>
    <w:uiPriority w:val="34"/>
    <w:pPr>
      <w:ind w:firstLine="420" w:firstLineChars="200"/>
    </w:pPr>
    <w:rPr>
      <w:rFonts w:ascii="Calibri" w:hAnsi="Calibri" w:eastAsia="宋体" w:cs="Times New Roman"/>
      <w:szCs w:val="24"/>
    </w:rPr>
  </w:style>
  <w:style w:type="paragraph" w:customStyle="1" w:styleId="18">
    <w:name w:val="_Style 0"/>
    <w:qFormat/>
    <w:uiPriority w:val="1"/>
    <w:pPr>
      <w:widowControl w:val="0"/>
      <w:jc w:val="both"/>
    </w:pPr>
    <w:rPr>
      <w:rFonts w:ascii="Times New Roman" w:hAnsi="Times New Roman" w:eastAsia="宋体" w:cs="Times New Roman"/>
      <w:kern w:val="2"/>
      <w:sz w:val="22"/>
      <w:szCs w:val="22"/>
      <w:lang w:val="en-US" w:eastAsia="zh-CN" w:bidi="ar-SA"/>
    </w:rPr>
  </w:style>
  <w:style w:type="character" w:customStyle="1" w:styleId="19">
    <w:name w:val="标题 1 字符"/>
    <w:basedOn w:val="10"/>
    <w:link w:val="2"/>
    <w:qFormat/>
    <w:uiPriority w:val="9"/>
    <w:rPr>
      <w:rFonts w:eastAsia="黑体"/>
      <w:b/>
      <w:bCs/>
      <w:kern w:val="44"/>
      <w:sz w:val="24"/>
      <w:szCs w:val="44"/>
    </w:rPr>
  </w:style>
  <w:style w:type="character" w:customStyle="1" w:styleId="20">
    <w:name w:val="标题 2 字符"/>
    <w:basedOn w:val="10"/>
    <w:link w:val="3"/>
    <w:qFormat/>
    <w:uiPriority w:val="9"/>
    <w:rPr>
      <w:rFonts w:eastAsia="黑体" w:asciiTheme="majorHAnsi" w:hAnsiTheme="majorHAnsi" w:cstheme="majorBidi"/>
      <w:bCs/>
      <w:sz w:val="24"/>
      <w:szCs w:val="32"/>
    </w:rPr>
  </w:style>
  <w:style w:type="character" w:customStyle="1" w:styleId="21">
    <w:name w:val="标题 3 字符"/>
    <w:basedOn w:val="10"/>
    <w:link w:val="4"/>
    <w:semiHidden/>
    <w:uiPriority w:val="9"/>
    <w:rPr>
      <w:b/>
      <w:bCs/>
      <w:sz w:val="32"/>
      <w:szCs w:val="32"/>
    </w:rPr>
  </w:style>
  <w:style w:type="paragraph" w:customStyle="1" w:styleId="22">
    <w:name w:val="msolistparagraph"/>
    <w:basedOn w:val="1"/>
    <w:qFormat/>
    <w:uiPriority w:val="0"/>
    <w:pPr>
      <w:ind w:firstLine="420" w:firstLineChars="200"/>
    </w:pPr>
    <w:rPr>
      <w:rFonts w:hint="eastAsia" w:ascii="等线" w:hAnsi="等线" w:eastAsia="等线"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numbering" Target="numbering.xml"/><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C2E33A-33B9-4F1D-9635-CD8F12688644}">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17</Pages>
  <Words>1984</Words>
  <Characters>2092</Characters>
  <Lines>37</Lines>
  <Paragraphs>10</Paragraphs>
  <TotalTime>92</TotalTime>
  <ScaleCrop>false</ScaleCrop>
  <LinksUpToDate>false</LinksUpToDate>
  <CharactersWithSpaces>2096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2024-08-23T07:02:00Z</dcterms:created>
  <dc:creator>User</dc:creator>
  <cp:lastModifiedBy>Administrator</cp:lastModifiedBy>
  <cp:lastPrinted>2025-02-26T08:15:00Z</cp:lastPrinted>
  <dcterms:modified xsi:type="dcterms:W3CDTF">2025-02-28T07:21:12Z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eyJoZGlkIjoiMGMzNjZjNTQxM2IyMTAyYzRlMjFkMmIzNzYwZjVhNDYifQ==</vt:lpwstr>
  </property>
  <property fmtid="{D5CDD505-2E9C-101B-9397-08002B2CF9AE}" pid="3" name="KSOProductBuildVer">
    <vt:lpwstr>2052-12.1.0.20305</vt:lpwstr>
  </property>
  <property fmtid="{D5CDD505-2E9C-101B-9397-08002B2CF9AE}" pid="4" name="ICV">
    <vt:lpwstr>0DEC22B65C734A9AA25880C03F03AB73_13</vt:lpwstr>
  </property>
</Properties>
</file>